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55D02" w14:textId="03649872" w:rsidR="00CA3008" w:rsidRDefault="00CA3008" w:rsidP="00CA3008">
      <w:pPr>
        <w:pStyle w:val="Heading1"/>
      </w:pPr>
      <w:bookmarkStart w:id="0" w:name="_Hlk123209053"/>
      <w:r>
        <w:t>New Jersey</w:t>
      </w:r>
    </w:p>
    <w:p w14:paraId="4CBC5E2C" w14:textId="77777777" w:rsidR="00CA3008" w:rsidRPr="00CA3008" w:rsidRDefault="00CA3008" w:rsidP="00CA3008"/>
    <w:p w14:paraId="6F9DB805" w14:textId="77777777" w:rsidR="00CA3008" w:rsidRDefault="00CA3008" w:rsidP="00CA3008">
      <w:pPr>
        <w:pStyle w:val="Heading2"/>
      </w:pPr>
      <w:r>
        <w:t>Legal Disclaimer</w:t>
      </w:r>
    </w:p>
    <w:p w14:paraId="10A97F98" w14:textId="77777777" w:rsidR="00CA3008" w:rsidRDefault="00CA3008" w:rsidP="00CA3008">
      <w:r>
        <w:t>Advocates for Service Animal Partners provides this material for informational purposes only. Material contained here is not legal advice. If you need legal advice, please contact an attorney licensed to practice law in your state.</w:t>
      </w:r>
    </w:p>
    <w:p w14:paraId="3434FB69" w14:textId="77777777" w:rsidR="00CA3008" w:rsidRPr="00CA3008" w:rsidRDefault="00CA3008" w:rsidP="00CA3008"/>
    <w:p w14:paraId="0C924D64" w14:textId="126EE21E" w:rsidR="001446A9" w:rsidRDefault="001446A9" w:rsidP="001446A9">
      <w:r>
        <w:t>Date last checked:</w:t>
      </w:r>
      <w:r w:rsidR="00586AFF">
        <w:t xml:space="preserve"> November 2022</w:t>
      </w:r>
    </w:p>
    <w:p w14:paraId="589F4767" w14:textId="77777777" w:rsidR="003D61DC" w:rsidRDefault="003D61DC" w:rsidP="003427D2">
      <w:pPr>
        <w:pStyle w:val="Heading2"/>
      </w:pPr>
      <w:bookmarkStart w:id="1" w:name="_Hlk125189968"/>
      <w:bookmarkEnd w:id="0"/>
      <w:r>
        <w:t>SUMMARY</w:t>
      </w:r>
    </w:p>
    <w:p w14:paraId="71831A8C" w14:textId="7570BD9D" w:rsidR="003D61DC" w:rsidRDefault="003D61DC" w:rsidP="003D61DC">
      <w:r>
        <w:tab/>
        <w:t>The following statutes comprise New Jersey’s pertinent service animal laws. These statutes provide civil penalties for discriminating against a disabled individual accompanied by a service animal in public services, private companies providing public accommodations, and housing accommodations. These</w:t>
      </w:r>
      <w:r>
        <w:tab/>
        <w:t xml:space="preserve"> laws also provide graduated criminal penalties for interfering with, injuring, or killing a service animal. </w:t>
      </w:r>
      <w:bookmarkEnd w:id="1"/>
      <w:r>
        <w:t xml:space="preserve">It is also illegal to misrepresent an untrained animal as a service animal. </w:t>
      </w:r>
    </w:p>
    <w:p w14:paraId="53E6CEFB" w14:textId="77777777" w:rsidR="003D61DC" w:rsidRDefault="003D61DC"/>
    <w:p w14:paraId="326C816D" w14:textId="77777777" w:rsidR="00396E0F" w:rsidRPr="00396E0F" w:rsidRDefault="00396E0F" w:rsidP="003427D2">
      <w:pPr>
        <w:pStyle w:val="Heading2"/>
        <w:rPr>
          <w:rFonts w:eastAsia="Times New Roman"/>
        </w:rPr>
      </w:pPr>
      <w:r w:rsidRPr="00396E0F">
        <w:rPr>
          <w:rFonts w:eastAsia="Times New Roman"/>
        </w:rPr>
        <w:t>8. Domesticated Animals in Housing Projects.</w:t>
      </w:r>
    </w:p>
    <w:p w14:paraId="07AE1090" w14:textId="77777777" w:rsidR="00396E0F" w:rsidRPr="00396E0F" w:rsidRDefault="00396E0F" w:rsidP="003427D2">
      <w:pPr>
        <w:pStyle w:val="Heading3"/>
      </w:pPr>
      <w:bookmarkStart w:id="2" w:name="s109"/>
      <w:bookmarkEnd w:id="2"/>
      <w:r w:rsidRPr="00396E0F">
        <w:t>2A:42-109. Handicapped persons</w:t>
      </w:r>
    </w:p>
    <w:p w14:paraId="3BBE0F3F" w14:textId="77777777" w:rsidR="00396E0F" w:rsidRPr="00396E0F" w:rsidRDefault="00396E0F" w:rsidP="00396E0F">
      <w:pPr>
        <w:spacing w:after="264" w:line="240" w:lineRule="auto"/>
        <w:rPr>
          <w:rFonts w:ascii="Arial" w:eastAsia="Times New Roman" w:hAnsi="Arial" w:cs="Arial"/>
          <w:color w:val="000000"/>
          <w:sz w:val="24"/>
          <w:szCs w:val="24"/>
        </w:rPr>
      </w:pPr>
      <w:r w:rsidRPr="00396E0F">
        <w:rPr>
          <w:rFonts w:ascii="Arial" w:eastAsia="Times New Roman" w:hAnsi="Arial" w:cs="Arial"/>
          <w:color w:val="000000"/>
          <w:sz w:val="24"/>
          <w:szCs w:val="24"/>
        </w:rPr>
        <w:t>Nothing in this act shall impair the rights of a person with disabilities to own, harbor or care for a domesticated animal, including guide dogs and service dogs, in accordance with the "Law Against Discrimination," P.L.1945, c. 169 (C.10:5-1 et seq.).</w:t>
      </w:r>
    </w:p>
    <w:p w14:paraId="055BC0CD" w14:textId="77777777" w:rsidR="00396E0F" w:rsidRPr="00396E0F" w:rsidRDefault="00396E0F" w:rsidP="00396E0F">
      <w:pPr>
        <w:spacing w:after="264" w:line="240" w:lineRule="auto"/>
        <w:rPr>
          <w:rFonts w:ascii="Arial" w:eastAsia="Times New Roman" w:hAnsi="Arial" w:cs="Arial"/>
          <w:color w:val="000000"/>
          <w:sz w:val="24"/>
          <w:szCs w:val="24"/>
        </w:rPr>
      </w:pPr>
      <w:r w:rsidRPr="00396E0F">
        <w:rPr>
          <w:rFonts w:ascii="Arial" w:eastAsia="Times New Roman" w:hAnsi="Arial" w:cs="Arial"/>
          <w:color w:val="000000"/>
          <w:sz w:val="24"/>
          <w:szCs w:val="24"/>
        </w:rPr>
        <w:t>CREDIT(S)</w:t>
      </w:r>
    </w:p>
    <w:p w14:paraId="2C0034F1" w14:textId="3074790B" w:rsidR="00396E0F" w:rsidRDefault="00396E0F" w:rsidP="00396E0F">
      <w:pPr>
        <w:spacing w:after="264" w:line="240" w:lineRule="auto"/>
        <w:rPr>
          <w:rFonts w:ascii="Arial" w:eastAsia="Times New Roman" w:hAnsi="Arial" w:cs="Arial"/>
          <w:color w:val="000000"/>
          <w:sz w:val="24"/>
          <w:szCs w:val="24"/>
        </w:rPr>
      </w:pPr>
      <w:r w:rsidRPr="00396E0F">
        <w:rPr>
          <w:rFonts w:ascii="Arial" w:eastAsia="Times New Roman" w:hAnsi="Arial" w:cs="Arial"/>
          <w:color w:val="000000"/>
          <w:sz w:val="24"/>
          <w:szCs w:val="24"/>
        </w:rPr>
        <w:t>L.1990, c. 55, § 7, eff. Nov. 1, 1990. Amended by L.2003, c. 180, § 1. </w:t>
      </w:r>
    </w:p>
    <w:p w14:paraId="7F547295" w14:textId="65BCCB4B" w:rsidR="00481340" w:rsidRDefault="00481340" w:rsidP="00396E0F">
      <w:pPr>
        <w:spacing w:after="264" w:line="240" w:lineRule="auto"/>
        <w:rPr>
          <w:rFonts w:ascii="Arial" w:eastAsia="Times New Roman" w:hAnsi="Arial" w:cs="Arial"/>
          <w:color w:val="000000"/>
          <w:sz w:val="24"/>
          <w:szCs w:val="24"/>
        </w:rPr>
      </w:pPr>
    </w:p>
    <w:p w14:paraId="16CFDE2E" w14:textId="3F8B4DB2" w:rsidR="00481340" w:rsidRDefault="00481340" w:rsidP="00396E0F">
      <w:pPr>
        <w:spacing w:after="264" w:line="240" w:lineRule="auto"/>
        <w:rPr>
          <w:rFonts w:ascii="Arial" w:eastAsia="Times New Roman" w:hAnsi="Arial" w:cs="Arial"/>
          <w:color w:val="000000"/>
          <w:sz w:val="24"/>
          <w:szCs w:val="24"/>
        </w:rPr>
      </w:pPr>
    </w:p>
    <w:p w14:paraId="5E308E56" w14:textId="77777777" w:rsidR="00481340" w:rsidRPr="00396E0F" w:rsidRDefault="00481340" w:rsidP="00396E0F">
      <w:pPr>
        <w:spacing w:after="264" w:line="240" w:lineRule="auto"/>
        <w:rPr>
          <w:rFonts w:ascii="Arial" w:eastAsia="Times New Roman" w:hAnsi="Arial" w:cs="Arial"/>
          <w:color w:val="000000"/>
          <w:sz w:val="24"/>
          <w:szCs w:val="24"/>
        </w:rPr>
      </w:pPr>
    </w:p>
    <w:p w14:paraId="61C23AC4" w14:textId="77777777" w:rsidR="0015723E" w:rsidRDefault="0015723E" w:rsidP="009249CE">
      <w:pPr>
        <w:pStyle w:val="Heading3"/>
      </w:pPr>
      <w:r>
        <w:rPr>
          <w:rStyle w:val="Strong"/>
          <w:rFonts w:ascii="Arial" w:hAnsi="Arial" w:cs="Arial"/>
          <w:color w:val="000000"/>
        </w:rPr>
        <w:t xml:space="preserve">10:5-29. Handicapped, blind or deaf person; accompaniment by service or guide dog; use of public facilities; </w:t>
      </w:r>
      <w:proofErr w:type="gramStart"/>
      <w:r>
        <w:rPr>
          <w:rStyle w:val="Strong"/>
          <w:rFonts w:ascii="Arial" w:hAnsi="Arial" w:cs="Arial"/>
          <w:color w:val="000000"/>
        </w:rPr>
        <w:t>liabilities</w:t>
      </w:r>
      <w:proofErr w:type="gramEnd"/>
    </w:p>
    <w:p w14:paraId="7355583A" w14:textId="77777777" w:rsidR="0015723E" w:rsidRDefault="0015723E" w:rsidP="0015723E">
      <w:pPr>
        <w:pStyle w:val="NormalWeb"/>
        <w:spacing w:before="0" w:beforeAutospacing="0" w:after="264" w:afterAutospacing="0"/>
        <w:rPr>
          <w:rFonts w:ascii="Arial" w:hAnsi="Arial" w:cs="Arial"/>
          <w:color w:val="000000"/>
        </w:rPr>
      </w:pPr>
      <w:r>
        <w:rPr>
          <w:rFonts w:ascii="Arial" w:hAnsi="Arial" w:cs="Arial"/>
          <w:color w:val="000000"/>
        </w:rPr>
        <w:t>Any person with a disability accompanied by a service or guide dog trained by a recognized training agency or school is entitled, with his dog, to the full and equal enjoyment, advantages, facilities and privileges of all public facilities, subject only to the following conditions:</w:t>
      </w:r>
    </w:p>
    <w:p w14:paraId="2C269FE8" w14:textId="77777777" w:rsidR="0015723E" w:rsidRDefault="0015723E" w:rsidP="0015723E">
      <w:pPr>
        <w:pStyle w:val="NormalWeb"/>
        <w:spacing w:before="0" w:beforeAutospacing="0" w:after="264" w:afterAutospacing="0"/>
        <w:rPr>
          <w:rFonts w:ascii="Arial" w:hAnsi="Arial" w:cs="Arial"/>
          <w:color w:val="000000"/>
        </w:rPr>
      </w:pPr>
      <w:r>
        <w:rPr>
          <w:rFonts w:ascii="Arial" w:hAnsi="Arial" w:cs="Arial"/>
          <w:color w:val="000000"/>
        </w:rPr>
        <w:lastRenderedPageBreak/>
        <w:t>a. A person with a disability, if accompanied by a service or guide dog, shall keep such dog in his immediate custody at all times;</w:t>
      </w:r>
    </w:p>
    <w:p w14:paraId="60D1646A" w14:textId="77777777" w:rsidR="0015723E" w:rsidRDefault="0015723E" w:rsidP="0015723E">
      <w:pPr>
        <w:pStyle w:val="NormalWeb"/>
        <w:spacing w:before="0" w:beforeAutospacing="0" w:after="264" w:afterAutospacing="0"/>
        <w:rPr>
          <w:rFonts w:ascii="Arial" w:hAnsi="Arial" w:cs="Arial"/>
          <w:color w:val="000000"/>
        </w:rPr>
      </w:pPr>
      <w:r>
        <w:rPr>
          <w:rFonts w:ascii="Arial" w:hAnsi="Arial" w:cs="Arial"/>
          <w:color w:val="000000"/>
        </w:rPr>
        <w:t>b. A person with a disability accompanied by a service or guide dog shall not be charged any extra fee or payment for admission to or use of any public facility;</w:t>
      </w:r>
    </w:p>
    <w:p w14:paraId="5C062E3E" w14:textId="77777777" w:rsidR="0015723E" w:rsidRDefault="0015723E" w:rsidP="0015723E">
      <w:pPr>
        <w:pStyle w:val="NormalWeb"/>
        <w:spacing w:before="0" w:beforeAutospacing="0" w:after="264" w:afterAutospacing="0"/>
        <w:rPr>
          <w:rFonts w:ascii="Arial" w:hAnsi="Arial" w:cs="Arial"/>
          <w:color w:val="000000"/>
        </w:rPr>
      </w:pPr>
      <w:r>
        <w:rPr>
          <w:rFonts w:ascii="Arial" w:hAnsi="Arial" w:cs="Arial"/>
          <w:color w:val="000000"/>
        </w:rPr>
        <w:t>c. A person with a disability who has a service or guide dog in his possession shall be liable for any damages done to the premises of a public facility by such dog.</w:t>
      </w:r>
    </w:p>
    <w:p w14:paraId="7428E466" w14:textId="77777777" w:rsidR="0015723E" w:rsidRDefault="0015723E" w:rsidP="0015723E">
      <w:pPr>
        <w:pStyle w:val="NormalWeb"/>
        <w:spacing w:before="0" w:beforeAutospacing="0" w:after="264" w:afterAutospacing="0"/>
        <w:rPr>
          <w:rFonts w:ascii="Arial" w:hAnsi="Arial" w:cs="Arial"/>
          <w:color w:val="000000"/>
        </w:rPr>
      </w:pPr>
      <w:r>
        <w:rPr>
          <w:rFonts w:ascii="Arial" w:hAnsi="Arial" w:cs="Arial"/>
          <w:color w:val="000000"/>
        </w:rPr>
        <w:t>d. (Deleted by amendment; P.L.1981, c. 391.)</w:t>
      </w:r>
    </w:p>
    <w:p w14:paraId="5FCF2220" w14:textId="77777777" w:rsidR="0015723E" w:rsidRDefault="0015723E" w:rsidP="0015723E">
      <w:pPr>
        <w:pStyle w:val="NormalWeb"/>
        <w:spacing w:before="0" w:beforeAutospacing="0" w:after="264" w:afterAutospacing="0"/>
        <w:rPr>
          <w:rFonts w:ascii="Arial" w:hAnsi="Arial" w:cs="Arial"/>
          <w:color w:val="000000"/>
        </w:rPr>
      </w:pPr>
      <w:r>
        <w:rPr>
          <w:rFonts w:ascii="Arial" w:hAnsi="Arial" w:cs="Arial"/>
          <w:color w:val="000000"/>
        </w:rPr>
        <w:t>CREDIT(S)</w:t>
      </w:r>
    </w:p>
    <w:p w14:paraId="285D163E" w14:textId="77777777" w:rsidR="0015723E" w:rsidRDefault="0015723E" w:rsidP="0015723E">
      <w:pPr>
        <w:pStyle w:val="NormalWeb"/>
        <w:spacing w:before="0" w:beforeAutospacing="0" w:after="264" w:afterAutospacing="0"/>
        <w:rPr>
          <w:rFonts w:ascii="Arial" w:hAnsi="Arial" w:cs="Arial"/>
          <w:color w:val="000000"/>
        </w:rPr>
      </w:pPr>
      <w:r>
        <w:rPr>
          <w:rFonts w:ascii="Arial" w:hAnsi="Arial" w:cs="Arial"/>
          <w:color w:val="000000"/>
        </w:rPr>
        <w:t>L.1971, c. 130, § 1, eff. May 6, 1971. Amended by L.1977, c. 456, § 2, eff. March 2, 1978; L.1980, c. 46, § 5, eff. June 26, 1980; L.1981, c. 391, § 1,</w:t>
      </w:r>
    </w:p>
    <w:p w14:paraId="06CB6FC6" w14:textId="5A614DBB" w:rsidR="00396E0F" w:rsidRDefault="00396E0F"/>
    <w:p w14:paraId="61EFD9D2" w14:textId="498433CA" w:rsidR="00463069" w:rsidRDefault="00463069"/>
    <w:p w14:paraId="4F654C25" w14:textId="77777777" w:rsidR="00463069" w:rsidRDefault="00463069" w:rsidP="009249CE">
      <w:pPr>
        <w:pStyle w:val="Heading3"/>
      </w:pPr>
      <w:r>
        <w:rPr>
          <w:rStyle w:val="Strong"/>
          <w:rFonts w:ascii="Arial" w:hAnsi="Arial" w:cs="Arial"/>
          <w:color w:val="000000"/>
        </w:rPr>
        <w:t xml:space="preserve">10:5-29.1. Handicapped, blind or deaf persons; unlawful employment </w:t>
      </w:r>
      <w:proofErr w:type="gramStart"/>
      <w:r>
        <w:rPr>
          <w:rStyle w:val="Strong"/>
          <w:rFonts w:ascii="Arial" w:hAnsi="Arial" w:cs="Arial"/>
          <w:color w:val="000000"/>
        </w:rPr>
        <w:t>practice</w:t>
      </w:r>
      <w:proofErr w:type="gramEnd"/>
    </w:p>
    <w:p w14:paraId="7C26F883" w14:textId="77777777" w:rsidR="00463069" w:rsidRDefault="00463069" w:rsidP="00463069">
      <w:pPr>
        <w:pStyle w:val="NormalWeb"/>
        <w:spacing w:before="0" w:beforeAutospacing="0" w:after="264" w:afterAutospacing="0"/>
        <w:rPr>
          <w:rFonts w:ascii="Arial" w:hAnsi="Arial" w:cs="Arial"/>
          <w:color w:val="000000"/>
        </w:rPr>
      </w:pPr>
      <w:r>
        <w:rPr>
          <w:rFonts w:ascii="Arial" w:hAnsi="Arial" w:cs="Arial"/>
          <w:color w:val="000000"/>
        </w:rPr>
        <w:t>Unless it can be clearly shown that a person's disability would prevent such person from performing a particular job, it is an unlawful employment practice to deny to an otherwise qualified person with a disability the opportunity to obtain or maintain employment, or to advance in position in his job, solely because such person is a person with a disability or because such person is accompanied by a service or guide dog.</w:t>
      </w:r>
    </w:p>
    <w:p w14:paraId="7E18A7F5" w14:textId="77777777" w:rsidR="00463069" w:rsidRDefault="00463069" w:rsidP="00463069">
      <w:pPr>
        <w:pStyle w:val="NormalWeb"/>
        <w:spacing w:before="0" w:beforeAutospacing="0" w:after="264" w:afterAutospacing="0"/>
        <w:rPr>
          <w:rFonts w:ascii="Arial" w:hAnsi="Arial" w:cs="Arial"/>
          <w:color w:val="000000"/>
        </w:rPr>
      </w:pPr>
      <w:r>
        <w:rPr>
          <w:rFonts w:ascii="Arial" w:hAnsi="Arial" w:cs="Arial"/>
          <w:color w:val="000000"/>
        </w:rPr>
        <w:t>CREDIT(S)</w:t>
      </w:r>
    </w:p>
    <w:p w14:paraId="12F05147" w14:textId="77777777" w:rsidR="00463069" w:rsidRDefault="00463069" w:rsidP="00463069">
      <w:pPr>
        <w:pStyle w:val="NormalWeb"/>
        <w:spacing w:before="0" w:beforeAutospacing="0" w:after="264" w:afterAutospacing="0"/>
        <w:rPr>
          <w:rFonts w:ascii="Arial" w:hAnsi="Arial" w:cs="Arial"/>
          <w:color w:val="000000"/>
        </w:rPr>
      </w:pPr>
      <w:r>
        <w:rPr>
          <w:rFonts w:ascii="Arial" w:hAnsi="Arial" w:cs="Arial"/>
          <w:color w:val="000000"/>
        </w:rPr>
        <w:t>L.1977, c. 456, § 3, eff. March 2, 1978. Amended by L.1980, c. 46, § 6, eff. June 26, 1980; L.1983, c. 485, § 5, eff. Jan. 17, 1984; L.2003, c. 180, §</w:t>
      </w:r>
    </w:p>
    <w:p w14:paraId="6FC3B8CD" w14:textId="3F6592BC" w:rsidR="00463069" w:rsidRDefault="00463069"/>
    <w:p w14:paraId="36BB0F2A" w14:textId="41418211" w:rsidR="002E5085" w:rsidRDefault="002E5085"/>
    <w:p w14:paraId="7BE05CDA" w14:textId="77777777" w:rsidR="002E5085" w:rsidRDefault="002E5085" w:rsidP="009249CE">
      <w:pPr>
        <w:pStyle w:val="Heading3"/>
      </w:pPr>
      <w:r>
        <w:rPr>
          <w:rStyle w:val="Strong"/>
          <w:rFonts w:ascii="Arial" w:hAnsi="Arial" w:cs="Arial"/>
          <w:color w:val="000000"/>
        </w:rPr>
        <w:t>10:5-29.2. Housing accommodations</w:t>
      </w:r>
    </w:p>
    <w:p w14:paraId="69570410" w14:textId="77777777" w:rsidR="002E5085" w:rsidRDefault="002E5085" w:rsidP="002E5085">
      <w:pPr>
        <w:pStyle w:val="NormalWeb"/>
        <w:spacing w:before="0" w:beforeAutospacing="0" w:after="264" w:afterAutospacing="0"/>
        <w:rPr>
          <w:rFonts w:ascii="Arial" w:hAnsi="Arial" w:cs="Arial"/>
          <w:color w:val="000000"/>
        </w:rPr>
      </w:pPr>
      <w:r>
        <w:rPr>
          <w:rFonts w:ascii="Arial" w:hAnsi="Arial" w:cs="Arial"/>
          <w:color w:val="000000"/>
        </w:rPr>
        <w:t xml:space="preserve">A person with a disability is entitled to rent, lease or purchase, as other members of the </w:t>
      </w:r>
      <w:proofErr w:type="gramStart"/>
      <w:r>
        <w:rPr>
          <w:rFonts w:ascii="Arial" w:hAnsi="Arial" w:cs="Arial"/>
          <w:color w:val="000000"/>
        </w:rPr>
        <w:t>general public</w:t>
      </w:r>
      <w:proofErr w:type="gramEnd"/>
      <w:r>
        <w:rPr>
          <w:rFonts w:ascii="Arial" w:hAnsi="Arial" w:cs="Arial"/>
          <w:color w:val="000000"/>
        </w:rPr>
        <w:t xml:space="preserve">, all housing accommodations offered for rent, lease, or compensation in this State, subject to the rights, conditions and limitations established by law. Nothing in this section shall require any person renting, leasing or providing for compensation real property, to modify such property in any way to provide a higher degree of care for a person with a disability than for any other person. A person with a disability who has a service or guide dog, or who obtains a service or guide dog, or who retains their former </w:t>
      </w:r>
      <w:r>
        <w:rPr>
          <w:rFonts w:ascii="Arial" w:hAnsi="Arial" w:cs="Arial"/>
          <w:color w:val="000000"/>
        </w:rPr>
        <w:lastRenderedPageBreak/>
        <w:t>service or guide dog as a pet after its retirement from service, shall be entitled to full and equal access to all housing accommodations and shall not be required to pay extra compensation for such service or guide dog or retired pet, but shall be liable for any damages done to the premises by such dog. Any provision in any lease or rental agreement prohibiting maintenance of a pet or pets on or in the premises shall not be applicable to a working service or guide dog, or a retired service or guide dog, owned by a tenant who is a person with a disability.</w:t>
      </w:r>
    </w:p>
    <w:p w14:paraId="4A43D72B" w14:textId="77777777" w:rsidR="002E5085" w:rsidRDefault="002E5085" w:rsidP="002E5085">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L.1977, c. 456, § 4, eff. March 2, 1978. Amended by L.1980, c. 46, § 7, eff. June 26, 1980; L.1983, c. 485, § 6, eff. Jan. 17, 1984; L.2003, c. 180, §</w:t>
      </w:r>
    </w:p>
    <w:p w14:paraId="0927AEC8" w14:textId="65D1CC43" w:rsidR="002E5085" w:rsidRDefault="002E5085"/>
    <w:p w14:paraId="3C960CC4" w14:textId="6374A0A7" w:rsidR="00CB3510" w:rsidRDefault="00CB3510"/>
    <w:p w14:paraId="7279E8DF" w14:textId="77777777" w:rsidR="00CB3510" w:rsidRDefault="00CB3510" w:rsidP="005B6D7C">
      <w:pPr>
        <w:pStyle w:val="Heading3"/>
      </w:pPr>
      <w:r>
        <w:rPr>
          <w:rStyle w:val="Strong"/>
          <w:rFonts w:ascii="Arial" w:hAnsi="Arial" w:cs="Arial"/>
          <w:color w:val="000000"/>
        </w:rPr>
        <w:t>10:5-29.3. Service or guide dog trainer; access to public facilities; responsibilities</w:t>
      </w:r>
    </w:p>
    <w:p w14:paraId="49E79564" w14:textId="77777777" w:rsidR="00CB3510" w:rsidRDefault="00CB3510" w:rsidP="00CB3510">
      <w:pPr>
        <w:pStyle w:val="NormalWeb"/>
        <w:spacing w:before="0" w:beforeAutospacing="0" w:after="264" w:afterAutospacing="0"/>
        <w:rPr>
          <w:rFonts w:ascii="Arial" w:hAnsi="Arial" w:cs="Arial"/>
          <w:color w:val="000000"/>
        </w:rPr>
      </w:pPr>
      <w:r>
        <w:rPr>
          <w:rFonts w:ascii="Arial" w:hAnsi="Arial" w:cs="Arial"/>
          <w:color w:val="000000"/>
        </w:rPr>
        <w:t>A service or guide dog trainer, while engaged in the actual training process and activities of service dogs or guide dogs, shall have the same rights and privileges with respect to access to public facilities, and the same responsibilities as are applicable to a person with a disability.</w:t>
      </w:r>
    </w:p>
    <w:p w14:paraId="545B0A33" w14:textId="77777777" w:rsidR="00CB3510" w:rsidRDefault="00CB3510" w:rsidP="00CB3510">
      <w:pPr>
        <w:pStyle w:val="NormalWeb"/>
        <w:spacing w:before="0" w:beforeAutospacing="0" w:after="264" w:afterAutospacing="0"/>
        <w:rPr>
          <w:rFonts w:ascii="Arial" w:hAnsi="Arial" w:cs="Arial"/>
          <w:color w:val="000000"/>
        </w:rPr>
      </w:pPr>
      <w:r>
        <w:rPr>
          <w:rFonts w:ascii="Arial" w:hAnsi="Arial" w:cs="Arial"/>
          <w:color w:val="000000"/>
        </w:rPr>
        <w:t>CREDIT(S)</w:t>
      </w:r>
    </w:p>
    <w:p w14:paraId="43A31D72" w14:textId="77777777" w:rsidR="00CB3510" w:rsidRDefault="00CB3510" w:rsidP="00CB3510">
      <w:pPr>
        <w:pStyle w:val="NormalWeb"/>
        <w:spacing w:before="0" w:beforeAutospacing="0" w:after="264" w:afterAutospacing="0"/>
        <w:rPr>
          <w:rFonts w:ascii="Arial" w:hAnsi="Arial" w:cs="Arial"/>
          <w:color w:val="000000"/>
        </w:rPr>
      </w:pPr>
      <w:r>
        <w:rPr>
          <w:rFonts w:ascii="Arial" w:hAnsi="Arial" w:cs="Arial"/>
          <w:color w:val="000000"/>
        </w:rPr>
        <w:t>L.1977, c. 456, § 5, eff. March 2, 1978. Amended by L.1980, c. 46, § 8, eff. June 26, 1980; L.1983, c. 485, § 7, eff. Jan. 17, 1984; L.2003, c. 180, §</w:t>
      </w:r>
    </w:p>
    <w:p w14:paraId="0C4424A0" w14:textId="1D75C2AE" w:rsidR="00CB3510" w:rsidRDefault="00CB3510"/>
    <w:p w14:paraId="49BA4B67" w14:textId="0AEB961F" w:rsidR="007F02C6" w:rsidRDefault="007F02C6"/>
    <w:p w14:paraId="4DF4E632" w14:textId="77777777" w:rsidR="007F02C6" w:rsidRDefault="007F02C6" w:rsidP="005B6D7C">
      <w:pPr>
        <w:pStyle w:val="Heading3"/>
      </w:pPr>
      <w:r>
        <w:rPr>
          <w:rStyle w:val="Strong"/>
          <w:rFonts w:ascii="Arial" w:hAnsi="Arial" w:cs="Arial"/>
          <w:color w:val="000000"/>
        </w:rPr>
        <w:t>10:5-29.4. Blind person accompanied by guide dog; right-of-way crossing highway or intersection</w:t>
      </w:r>
    </w:p>
    <w:p w14:paraId="472FFB82" w14:textId="77777777" w:rsidR="007F02C6" w:rsidRDefault="007F02C6" w:rsidP="007F02C6">
      <w:pPr>
        <w:pStyle w:val="NormalWeb"/>
        <w:spacing w:before="0" w:beforeAutospacing="0" w:after="264" w:afterAutospacing="0"/>
        <w:rPr>
          <w:rFonts w:ascii="Arial" w:hAnsi="Arial" w:cs="Arial"/>
          <w:color w:val="000000"/>
        </w:rPr>
      </w:pPr>
      <w:r>
        <w:rPr>
          <w:rFonts w:ascii="Arial" w:hAnsi="Arial" w:cs="Arial"/>
          <w:color w:val="000000"/>
        </w:rPr>
        <w:t>A person with a disability accompanied by a guide dog, or a guide dog instructor engaged in instructing a guide dog, shall have the right-of-way over vehicles while crossing a highway or any intersection thereof, as provided in section 1 of P.L.1939, c. 274 (C.39:4-37.1).</w:t>
      </w:r>
    </w:p>
    <w:p w14:paraId="16D080EC" w14:textId="77777777" w:rsidR="007F02C6" w:rsidRDefault="007F02C6" w:rsidP="007F02C6">
      <w:pPr>
        <w:pStyle w:val="NormalWeb"/>
        <w:spacing w:before="0" w:beforeAutospacing="0" w:after="264" w:afterAutospacing="0"/>
        <w:rPr>
          <w:rFonts w:ascii="Arial" w:hAnsi="Arial" w:cs="Arial"/>
          <w:color w:val="000000"/>
        </w:rPr>
      </w:pPr>
      <w:r>
        <w:rPr>
          <w:rFonts w:ascii="Arial" w:hAnsi="Arial" w:cs="Arial"/>
          <w:color w:val="000000"/>
        </w:rPr>
        <w:t>CREDIT(S)</w:t>
      </w:r>
    </w:p>
    <w:p w14:paraId="57EE9747" w14:textId="77777777" w:rsidR="007F02C6" w:rsidRDefault="007F02C6" w:rsidP="007F02C6">
      <w:pPr>
        <w:pStyle w:val="NormalWeb"/>
        <w:spacing w:before="0" w:beforeAutospacing="0" w:after="264" w:afterAutospacing="0"/>
        <w:rPr>
          <w:rFonts w:ascii="Arial" w:hAnsi="Arial" w:cs="Arial"/>
          <w:color w:val="000000"/>
        </w:rPr>
      </w:pPr>
      <w:r>
        <w:rPr>
          <w:rFonts w:ascii="Arial" w:hAnsi="Arial" w:cs="Arial"/>
          <w:color w:val="000000"/>
        </w:rPr>
        <w:t>L.1977, c. 456, § 6, eff. March 2, 1978. Amended by L.1999, c. 264, § 1, eff. Oct. 26, 1999; L.2003, c. 180, § 22, eff. Jan. 1, 2004.</w:t>
      </w:r>
    </w:p>
    <w:p w14:paraId="0AEAE5BA" w14:textId="25780B34" w:rsidR="007F02C6" w:rsidRDefault="007F02C6"/>
    <w:p w14:paraId="09528370" w14:textId="3D892658" w:rsidR="00EF512E" w:rsidRDefault="00EF512E"/>
    <w:p w14:paraId="7AFC6BF3" w14:textId="77777777" w:rsidR="002E6031" w:rsidRDefault="00EF512E" w:rsidP="002E6031">
      <w:pPr>
        <w:pStyle w:val="Heading3"/>
        <w:rPr>
          <w:rStyle w:val="Strong"/>
          <w:rFonts w:ascii="Arial" w:hAnsi="Arial" w:cs="Arial"/>
          <w:color w:val="000000"/>
        </w:rPr>
      </w:pPr>
      <w:r>
        <w:rPr>
          <w:rStyle w:val="Strong"/>
          <w:rFonts w:ascii="Arial" w:hAnsi="Arial" w:cs="Arial"/>
          <w:color w:val="000000"/>
        </w:rPr>
        <w:t>10:5-29.5. Violations of act, misrepresentation of guide dog or intentional interference with rights of disabled person accompanied by guide or service dog; fine</w:t>
      </w:r>
    </w:p>
    <w:p w14:paraId="5190E2D2" w14:textId="69D9063E" w:rsidR="00EF512E" w:rsidRDefault="00EF512E">
      <w:pPr>
        <w:rPr>
          <w:rFonts w:ascii="Arial" w:hAnsi="Arial" w:cs="Arial"/>
          <w:color w:val="000000"/>
        </w:rPr>
      </w:pPr>
      <w:r>
        <w:rPr>
          <w:rFonts w:ascii="Arial" w:hAnsi="Arial" w:cs="Arial"/>
          <w:b/>
          <w:bCs/>
          <w:color w:val="000000"/>
        </w:rPr>
        <w:br/>
      </w:r>
      <w:r>
        <w:rPr>
          <w:rFonts w:ascii="Arial" w:hAnsi="Arial" w:cs="Arial"/>
          <w:color w:val="000000"/>
        </w:rPr>
        <w:t>Any person who violates the provisions of P.L.1977, c. 456 in a manner not otherwise prohibited by P.L.1945, c. 169 (C.10:5-1 et seq.), or who fits a dog with a harness of the type commonly used by blind persons in order to represent that such dog is a guide dog when training of the type that guide dogs normally receive has not in fact, been provided, or who otherwise intentionally interferes with the rights of a person with a disability, who is accompanied by a guide or service dog, or the function or the ability to function of a guide or service dog, shall be fined not less than $100 and not more than $500.</w:t>
      </w:r>
      <w:r>
        <w:rPr>
          <w:rFonts w:ascii="Arial" w:hAnsi="Arial" w:cs="Arial"/>
          <w:color w:val="000000"/>
        </w:rPr>
        <w:br/>
      </w:r>
      <w:r>
        <w:rPr>
          <w:rFonts w:ascii="Arial" w:hAnsi="Arial" w:cs="Arial"/>
          <w:color w:val="000000"/>
        </w:rPr>
        <w:br/>
        <w:t>CREDIT(S)</w:t>
      </w:r>
      <w:r>
        <w:rPr>
          <w:rFonts w:ascii="Arial" w:hAnsi="Arial" w:cs="Arial"/>
          <w:color w:val="000000"/>
        </w:rPr>
        <w:br/>
      </w:r>
      <w:r>
        <w:rPr>
          <w:rFonts w:ascii="Arial" w:hAnsi="Arial" w:cs="Arial"/>
          <w:color w:val="000000"/>
        </w:rPr>
        <w:br/>
        <w:t>L.1977, c. 456, § 7, eff. March 2, 1978. Amended by L.2005, c. 258, § 1, eff. March 5, 2006.</w:t>
      </w:r>
    </w:p>
    <w:p w14:paraId="0A2B5E5C" w14:textId="3CCF99FB" w:rsidR="004C17A4" w:rsidRDefault="004C17A4">
      <w:pPr>
        <w:rPr>
          <w:rFonts w:ascii="Arial" w:hAnsi="Arial" w:cs="Arial"/>
          <w:color w:val="000000"/>
        </w:rPr>
      </w:pPr>
    </w:p>
    <w:p w14:paraId="0353129F" w14:textId="24FE0879" w:rsidR="004C17A4" w:rsidRDefault="004C17A4">
      <w:pPr>
        <w:rPr>
          <w:rFonts w:ascii="Arial" w:hAnsi="Arial" w:cs="Arial"/>
          <w:color w:val="000000"/>
        </w:rPr>
      </w:pPr>
    </w:p>
    <w:p w14:paraId="28052B94" w14:textId="77777777" w:rsidR="00851069" w:rsidRDefault="00BD4377" w:rsidP="00851069">
      <w:pPr>
        <w:pStyle w:val="Heading3"/>
        <w:rPr>
          <w:rStyle w:val="Strong"/>
          <w:rFonts w:ascii="Arial" w:hAnsi="Arial" w:cs="Arial"/>
          <w:color w:val="000000"/>
        </w:rPr>
      </w:pPr>
      <w:r>
        <w:rPr>
          <w:rStyle w:val="Strong"/>
          <w:rFonts w:ascii="Arial" w:hAnsi="Arial" w:cs="Arial"/>
          <w:color w:val="000000"/>
        </w:rPr>
        <w:t xml:space="preserve">10:5-29.6. Rights, privileges, conditions and restrictions of blind persons with “seeing eye” dog; application to handicapped or deaf persons with “service dogs” or “hearing ear” </w:t>
      </w:r>
      <w:proofErr w:type="gramStart"/>
      <w:r>
        <w:rPr>
          <w:rStyle w:val="Strong"/>
          <w:rFonts w:ascii="Arial" w:hAnsi="Arial" w:cs="Arial"/>
          <w:color w:val="000000"/>
        </w:rPr>
        <w:t>dogs</w:t>
      </w:r>
      <w:proofErr w:type="gramEnd"/>
    </w:p>
    <w:p w14:paraId="4097D1F7" w14:textId="50BDD867" w:rsidR="004C17A4" w:rsidRDefault="00BD4377">
      <w:pPr>
        <w:rPr>
          <w:rFonts w:ascii="Arial" w:hAnsi="Arial" w:cs="Arial"/>
          <w:color w:val="000000"/>
        </w:rPr>
      </w:pPr>
      <w:r>
        <w:rPr>
          <w:rFonts w:ascii="Arial" w:hAnsi="Arial" w:cs="Arial"/>
          <w:b/>
          <w:bCs/>
          <w:color w:val="000000"/>
        </w:rPr>
        <w:br/>
      </w:r>
      <w:r>
        <w:rPr>
          <w:rFonts w:ascii="Arial" w:hAnsi="Arial" w:cs="Arial"/>
          <w:color w:val="000000"/>
        </w:rPr>
        <w:t>Whenever the law accords rights and privileges to or imposes conditions and restrictions upon blind persons with respect to their use of dogs to countervail their disability, and known and described as “seeing eye” dogs, those rights, privileges, conditions and restrictions shall also apply to persons with disabilities with respect to their use of dogs to countervail their disability, and known and described as either “service dogs” or “hearing ear” dogs.</w:t>
      </w:r>
      <w:r>
        <w:rPr>
          <w:rFonts w:ascii="Arial" w:hAnsi="Arial" w:cs="Arial"/>
          <w:color w:val="000000"/>
        </w:rPr>
        <w:br/>
      </w:r>
      <w:r>
        <w:rPr>
          <w:rFonts w:ascii="Arial" w:hAnsi="Arial" w:cs="Arial"/>
          <w:color w:val="000000"/>
        </w:rPr>
        <w:br/>
        <w:t>CREDIT(S)</w:t>
      </w:r>
      <w:r>
        <w:rPr>
          <w:rFonts w:ascii="Arial" w:hAnsi="Arial" w:cs="Arial"/>
          <w:color w:val="000000"/>
        </w:rPr>
        <w:br/>
      </w:r>
      <w:r>
        <w:rPr>
          <w:rFonts w:ascii="Arial" w:hAnsi="Arial" w:cs="Arial"/>
          <w:color w:val="000000"/>
        </w:rPr>
        <w:br/>
        <w:t>L.1980, c. 46, § 9, eff. June 26, 1980. Amended by L.1983, c. 485, § 8, eff. Jan. 17, 1984; L.2003, c. 180, § 23, eff. Jan. 1, 2004.</w:t>
      </w:r>
    </w:p>
    <w:p w14:paraId="27B7A0D8" w14:textId="4AA240C8" w:rsidR="00DF3417" w:rsidRDefault="00DF3417">
      <w:pPr>
        <w:rPr>
          <w:rFonts w:ascii="Arial" w:hAnsi="Arial" w:cs="Arial"/>
          <w:color w:val="000000"/>
        </w:rPr>
      </w:pPr>
    </w:p>
    <w:p w14:paraId="4D9C08FB" w14:textId="7611543B" w:rsidR="00DF3417" w:rsidRDefault="00DF3417">
      <w:pPr>
        <w:rPr>
          <w:rFonts w:ascii="Arial" w:hAnsi="Arial" w:cs="Arial"/>
          <w:color w:val="000000"/>
        </w:rPr>
      </w:pPr>
    </w:p>
    <w:p w14:paraId="08D01D5B" w14:textId="77777777" w:rsidR="00DF3417" w:rsidRDefault="00DF3417" w:rsidP="00851069">
      <w:pPr>
        <w:pStyle w:val="Heading3"/>
      </w:pPr>
      <w:r w:rsidRPr="00DF3417">
        <w:t>10:5-29.11. Service or guide dog accompanying person with disability; civil penalty for interfering with or denying access to public facility; filing of complaint or action by aggrieved party; public awareness campaign</w:t>
      </w:r>
    </w:p>
    <w:p w14:paraId="5B8EE019" w14:textId="77777777" w:rsidR="00851069" w:rsidRPr="00DF3417" w:rsidRDefault="00851069" w:rsidP="00DF3417">
      <w:pPr>
        <w:spacing w:after="0" w:line="240" w:lineRule="auto"/>
        <w:rPr>
          <w:rFonts w:ascii="Arial" w:eastAsia="Times New Roman" w:hAnsi="Arial" w:cs="Arial"/>
          <w:color w:val="000000"/>
          <w:sz w:val="24"/>
          <w:szCs w:val="24"/>
        </w:rPr>
      </w:pPr>
    </w:p>
    <w:p w14:paraId="0FB982C8" w14:textId="77777777" w:rsidR="00DF3417" w:rsidRPr="00DF3417" w:rsidRDefault="00DF3417" w:rsidP="00DF3417">
      <w:pPr>
        <w:spacing w:after="0" w:line="240" w:lineRule="auto"/>
        <w:rPr>
          <w:rFonts w:ascii="Arial" w:eastAsia="Times New Roman" w:hAnsi="Arial" w:cs="Arial"/>
          <w:color w:val="000000"/>
          <w:sz w:val="24"/>
          <w:szCs w:val="24"/>
        </w:rPr>
      </w:pPr>
      <w:r w:rsidRPr="00DF3417">
        <w:rPr>
          <w:rFonts w:ascii="Arial" w:eastAsia="Times New Roman" w:hAnsi="Arial" w:cs="Arial"/>
          <w:color w:val="000000"/>
          <w:sz w:val="24"/>
          <w:szCs w:val="24"/>
        </w:rPr>
        <w:t>a. Any person who interferes with or denies the access of a person with a disability accompanied by a service or guide dog to any public facility in violation of section 1 of P.L.1971, c. 130 (C.10:5-29) shall, in addition to any other relief or affirmative action provided by law, be liable to a civil penalty of not less than:</w:t>
      </w:r>
    </w:p>
    <w:p w14:paraId="5ADAEFCC" w14:textId="77777777" w:rsidR="00DF3417" w:rsidRPr="00DF3417" w:rsidRDefault="00DF3417" w:rsidP="00DF3417">
      <w:pPr>
        <w:spacing w:after="0" w:line="240" w:lineRule="auto"/>
        <w:rPr>
          <w:rFonts w:ascii="Arial" w:eastAsia="Times New Roman" w:hAnsi="Arial" w:cs="Arial"/>
          <w:color w:val="000000"/>
          <w:sz w:val="24"/>
          <w:szCs w:val="24"/>
        </w:rPr>
      </w:pPr>
      <w:r w:rsidRPr="00DF3417">
        <w:rPr>
          <w:rFonts w:ascii="Arial" w:eastAsia="Times New Roman" w:hAnsi="Arial" w:cs="Arial"/>
          <w:color w:val="000000"/>
          <w:sz w:val="24"/>
          <w:szCs w:val="24"/>
        </w:rPr>
        <w:t> </w:t>
      </w:r>
    </w:p>
    <w:p w14:paraId="1C2E4758" w14:textId="77777777" w:rsidR="00DF3417" w:rsidRPr="00DF3417" w:rsidRDefault="00DF3417" w:rsidP="00DF3417">
      <w:pPr>
        <w:spacing w:after="0" w:line="240" w:lineRule="auto"/>
        <w:rPr>
          <w:rFonts w:ascii="Arial" w:eastAsia="Times New Roman" w:hAnsi="Arial" w:cs="Arial"/>
          <w:color w:val="000000"/>
          <w:sz w:val="24"/>
          <w:szCs w:val="24"/>
        </w:rPr>
      </w:pPr>
      <w:r w:rsidRPr="00DF3417">
        <w:rPr>
          <w:rFonts w:ascii="Arial" w:eastAsia="Times New Roman" w:hAnsi="Arial" w:cs="Arial"/>
          <w:color w:val="000000"/>
          <w:sz w:val="24"/>
          <w:szCs w:val="24"/>
        </w:rPr>
        <w:t>(1) $250 for the first violation;</w:t>
      </w:r>
    </w:p>
    <w:p w14:paraId="3673B377" w14:textId="77777777" w:rsidR="00DF3417" w:rsidRPr="00DF3417" w:rsidRDefault="00DF3417" w:rsidP="00DF3417">
      <w:pPr>
        <w:spacing w:after="0" w:line="240" w:lineRule="auto"/>
        <w:rPr>
          <w:rFonts w:ascii="Arial" w:eastAsia="Times New Roman" w:hAnsi="Arial" w:cs="Arial"/>
          <w:color w:val="000000"/>
          <w:sz w:val="24"/>
          <w:szCs w:val="24"/>
        </w:rPr>
      </w:pPr>
      <w:r w:rsidRPr="00DF3417">
        <w:rPr>
          <w:rFonts w:ascii="Arial" w:eastAsia="Times New Roman" w:hAnsi="Arial" w:cs="Arial"/>
          <w:color w:val="000000"/>
          <w:sz w:val="24"/>
          <w:szCs w:val="24"/>
        </w:rPr>
        <w:t> </w:t>
      </w:r>
    </w:p>
    <w:p w14:paraId="0FB8B46D" w14:textId="77777777" w:rsidR="00DF3417" w:rsidRPr="00DF3417" w:rsidRDefault="00DF3417" w:rsidP="00DF3417">
      <w:pPr>
        <w:spacing w:after="0" w:line="240" w:lineRule="auto"/>
        <w:rPr>
          <w:rFonts w:ascii="Arial" w:eastAsia="Times New Roman" w:hAnsi="Arial" w:cs="Arial"/>
          <w:color w:val="000000"/>
          <w:sz w:val="24"/>
          <w:szCs w:val="24"/>
        </w:rPr>
      </w:pPr>
      <w:r w:rsidRPr="00DF3417">
        <w:rPr>
          <w:rFonts w:ascii="Arial" w:eastAsia="Times New Roman" w:hAnsi="Arial" w:cs="Arial"/>
          <w:color w:val="000000"/>
          <w:sz w:val="24"/>
          <w:szCs w:val="24"/>
        </w:rPr>
        <w:t>(2) $500 for the second violation; and</w:t>
      </w:r>
    </w:p>
    <w:p w14:paraId="3BEE650F" w14:textId="77777777" w:rsidR="00DF3417" w:rsidRPr="00DF3417" w:rsidRDefault="00DF3417" w:rsidP="00DF3417">
      <w:pPr>
        <w:spacing w:after="0" w:line="240" w:lineRule="auto"/>
        <w:rPr>
          <w:rFonts w:ascii="Arial" w:eastAsia="Times New Roman" w:hAnsi="Arial" w:cs="Arial"/>
          <w:color w:val="000000"/>
          <w:sz w:val="24"/>
          <w:szCs w:val="24"/>
        </w:rPr>
      </w:pPr>
      <w:r w:rsidRPr="00DF3417">
        <w:rPr>
          <w:rFonts w:ascii="Arial" w:eastAsia="Times New Roman" w:hAnsi="Arial" w:cs="Arial"/>
          <w:color w:val="000000"/>
          <w:sz w:val="24"/>
          <w:szCs w:val="24"/>
        </w:rPr>
        <w:t> </w:t>
      </w:r>
    </w:p>
    <w:p w14:paraId="43A7B16A" w14:textId="77777777" w:rsidR="00DF3417" w:rsidRPr="00DF3417" w:rsidRDefault="00DF3417" w:rsidP="00DF3417">
      <w:pPr>
        <w:spacing w:after="0" w:line="240" w:lineRule="auto"/>
        <w:rPr>
          <w:rFonts w:ascii="Arial" w:eastAsia="Times New Roman" w:hAnsi="Arial" w:cs="Arial"/>
          <w:color w:val="000000"/>
          <w:sz w:val="24"/>
          <w:szCs w:val="24"/>
        </w:rPr>
      </w:pPr>
      <w:r w:rsidRPr="00DF3417">
        <w:rPr>
          <w:rFonts w:ascii="Arial" w:eastAsia="Times New Roman" w:hAnsi="Arial" w:cs="Arial"/>
          <w:color w:val="000000"/>
          <w:sz w:val="24"/>
          <w:szCs w:val="24"/>
        </w:rPr>
        <w:t>(3) $1,000 for the third and each subsequent violation.</w:t>
      </w:r>
    </w:p>
    <w:p w14:paraId="134DF57E" w14:textId="77777777" w:rsidR="00DF3417" w:rsidRPr="00DF3417" w:rsidRDefault="00DF3417" w:rsidP="00DF3417">
      <w:pPr>
        <w:spacing w:after="0" w:line="240" w:lineRule="auto"/>
        <w:rPr>
          <w:rFonts w:ascii="Arial" w:eastAsia="Times New Roman" w:hAnsi="Arial" w:cs="Arial"/>
          <w:color w:val="000000"/>
          <w:sz w:val="24"/>
          <w:szCs w:val="24"/>
        </w:rPr>
      </w:pPr>
      <w:r w:rsidRPr="00DF3417">
        <w:rPr>
          <w:rFonts w:ascii="Arial" w:eastAsia="Times New Roman" w:hAnsi="Arial" w:cs="Arial"/>
          <w:color w:val="000000"/>
          <w:sz w:val="24"/>
          <w:szCs w:val="24"/>
        </w:rPr>
        <w:br/>
        <w:t>b. The penalty shall be collected pursuant to the “Penalty Enforcement Law of 1999,” P.L.1999, c. 274 (C.2A:58-10 et seq.), in a summary proceeding before the municipal court having jurisdiction. A law enforcement officer having enforcement authority in that municipality shall issue a summons for a violation of the provisions of subsection a. of this section, and shall serve and execute all process with respect to the enforcement of this section consistent with the Rules of Court.</w:t>
      </w:r>
    </w:p>
    <w:p w14:paraId="30CFAF47" w14:textId="77777777" w:rsidR="00DF3417" w:rsidRPr="00DF3417" w:rsidRDefault="00DF3417" w:rsidP="00DF3417">
      <w:pPr>
        <w:spacing w:after="0" w:line="240" w:lineRule="auto"/>
        <w:rPr>
          <w:rFonts w:ascii="Arial" w:eastAsia="Times New Roman" w:hAnsi="Arial" w:cs="Arial"/>
          <w:color w:val="000000"/>
          <w:sz w:val="24"/>
          <w:szCs w:val="24"/>
        </w:rPr>
      </w:pPr>
      <w:r w:rsidRPr="00DF3417">
        <w:rPr>
          <w:rFonts w:ascii="Arial" w:eastAsia="Times New Roman" w:hAnsi="Arial" w:cs="Arial"/>
          <w:color w:val="000000"/>
          <w:sz w:val="24"/>
          <w:szCs w:val="24"/>
        </w:rPr>
        <w:t> </w:t>
      </w:r>
    </w:p>
    <w:p w14:paraId="2A83FBBB" w14:textId="77777777" w:rsidR="00DF3417" w:rsidRPr="00DF3417" w:rsidRDefault="00DF3417" w:rsidP="00DF3417">
      <w:pPr>
        <w:spacing w:after="0" w:line="240" w:lineRule="auto"/>
        <w:rPr>
          <w:rFonts w:ascii="Arial" w:eastAsia="Times New Roman" w:hAnsi="Arial" w:cs="Arial"/>
          <w:color w:val="000000"/>
          <w:sz w:val="24"/>
          <w:szCs w:val="24"/>
        </w:rPr>
      </w:pPr>
      <w:r w:rsidRPr="00DF3417">
        <w:rPr>
          <w:rFonts w:ascii="Arial" w:eastAsia="Times New Roman" w:hAnsi="Arial" w:cs="Arial"/>
          <w:color w:val="000000"/>
          <w:sz w:val="24"/>
          <w:szCs w:val="24"/>
        </w:rPr>
        <w:t>The issuance of a summons pursuant to this subsection shall not prohibit an aggrieved party from filing a complaint or action with the Division on Civil Rights or in the Superior Court of New Jersey alleging a violation of the “Law Against Discrimination,” P.L.1945, c. 169 (C.10:5-1 et seq.), based on the same incident or conduct. In any instance where an aggrieved party files a complaint or action with the Division on Civil Rights or in the Superior Court of New Jersey alleging a violation of the “Law Against Discrimination” based on the same incident or conduct for which a civil penalty has been imposed pursuant to subsection a. of this section, the Division on Civil Rights or Superior Court of New Jersey, as the case may be, shall make a de novo ruling and any adjudication by the municipal court shall not constitute res judicata for the complaint or action filed with the Division on Civil Rights or in the Superior Court of New Jersey.</w:t>
      </w:r>
    </w:p>
    <w:p w14:paraId="245CEC9B" w14:textId="77777777" w:rsidR="00DF3417" w:rsidRPr="00DF3417" w:rsidRDefault="00DF3417" w:rsidP="00DF3417">
      <w:pPr>
        <w:spacing w:after="0" w:line="240" w:lineRule="auto"/>
        <w:rPr>
          <w:rFonts w:ascii="Arial" w:eastAsia="Times New Roman" w:hAnsi="Arial" w:cs="Arial"/>
          <w:color w:val="000000"/>
          <w:sz w:val="24"/>
          <w:szCs w:val="24"/>
        </w:rPr>
      </w:pPr>
      <w:r w:rsidRPr="00DF3417">
        <w:rPr>
          <w:rFonts w:ascii="Arial" w:eastAsia="Times New Roman" w:hAnsi="Arial" w:cs="Arial"/>
          <w:color w:val="000000"/>
          <w:sz w:val="24"/>
          <w:szCs w:val="24"/>
        </w:rPr>
        <w:t> </w:t>
      </w:r>
    </w:p>
    <w:p w14:paraId="1BEDCE94" w14:textId="77777777" w:rsidR="00DF3417" w:rsidRPr="00DF3417" w:rsidRDefault="00DF3417" w:rsidP="00DF3417">
      <w:pPr>
        <w:spacing w:after="0" w:line="240" w:lineRule="auto"/>
        <w:rPr>
          <w:rFonts w:ascii="Arial" w:eastAsia="Times New Roman" w:hAnsi="Arial" w:cs="Arial"/>
          <w:color w:val="000000"/>
          <w:sz w:val="24"/>
          <w:szCs w:val="24"/>
        </w:rPr>
      </w:pPr>
      <w:r w:rsidRPr="00DF3417">
        <w:rPr>
          <w:rFonts w:ascii="Arial" w:eastAsia="Times New Roman" w:hAnsi="Arial" w:cs="Arial"/>
          <w:color w:val="000000"/>
          <w:sz w:val="24"/>
          <w:szCs w:val="24"/>
        </w:rPr>
        <w:t>c. The penalties assessed under this section shall be payable to the State Treasurer and shall be appropriated to the Department of Law and Public Safety to fund educational programs for law enforcement officers on the right of a person with a disability to have a service or guide dog in a place of public accommodation.</w:t>
      </w:r>
    </w:p>
    <w:p w14:paraId="0D1AB632" w14:textId="77777777" w:rsidR="00DF3417" w:rsidRPr="00DF3417" w:rsidRDefault="00DF3417" w:rsidP="00DF3417">
      <w:pPr>
        <w:spacing w:after="0" w:line="240" w:lineRule="auto"/>
        <w:rPr>
          <w:rFonts w:ascii="Arial" w:eastAsia="Times New Roman" w:hAnsi="Arial" w:cs="Arial"/>
          <w:color w:val="000000"/>
          <w:sz w:val="24"/>
          <w:szCs w:val="24"/>
        </w:rPr>
      </w:pPr>
      <w:r w:rsidRPr="00DF3417">
        <w:rPr>
          <w:rFonts w:ascii="Arial" w:eastAsia="Times New Roman" w:hAnsi="Arial" w:cs="Arial"/>
          <w:color w:val="000000"/>
          <w:sz w:val="24"/>
          <w:szCs w:val="24"/>
        </w:rPr>
        <w:t> </w:t>
      </w:r>
    </w:p>
    <w:p w14:paraId="54CC5901" w14:textId="77777777" w:rsidR="00DF3417" w:rsidRPr="00DF3417" w:rsidRDefault="00DF3417" w:rsidP="00DF3417">
      <w:pPr>
        <w:spacing w:after="0" w:line="240" w:lineRule="auto"/>
        <w:rPr>
          <w:rFonts w:ascii="Arial" w:eastAsia="Times New Roman" w:hAnsi="Arial" w:cs="Arial"/>
          <w:color w:val="000000"/>
          <w:sz w:val="24"/>
          <w:szCs w:val="24"/>
        </w:rPr>
      </w:pPr>
      <w:r w:rsidRPr="00DF3417">
        <w:rPr>
          <w:rFonts w:ascii="Arial" w:eastAsia="Times New Roman" w:hAnsi="Arial" w:cs="Arial"/>
          <w:color w:val="000000"/>
          <w:sz w:val="24"/>
          <w:szCs w:val="24"/>
        </w:rPr>
        <w:t>d. The Attorney General shall establish a public awareness campaign to inform the public about the provisions of this act.</w:t>
      </w:r>
    </w:p>
    <w:p w14:paraId="3E7F6816" w14:textId="77777777" w:rsidR="00DF3417" w:rsidRPr="00DF3417" w:rsidRDefault="00DF3417" w:rsidP="00DF3417">
      <w:pPr>
        <w:spacing w:after="0" w:line="240" w:lineRule="auto"/>
        <w:rPr>
          <w:rFonts w:ascii="Arial" w:eastAsia="Times New Roman" w:hAnsi="Arial" w:cs="Arial"/>
          <w:color w:val="000000"/>
          <w:sz w:val="24"/>
          <w:szCs w:val="24"/>
        </w:rPr>
      </w:pPr>
      <w:r w:rsidRPr="00DF3417">
        <w:rPr>
          <w:rFonts w:ascii="Arial" w:eastAsia="Times New Roman" w:hAnsi="Arial" w:cs="Arial"/>
          <w:color w:val="000000"/>
          <w:sz w:val="24"/>
          <w:szCs w:val="24"/>
        </w:rPr>
        <w:t> </w:t>
      </w:r>
    </w:p>
    <w:p w14:paraId="38C8DCF9" w14:textId="77777777" w:rsidR="00DF3417" w:rsidRPr="00DF3417" w:rsidRDefault="00DF3417" w:rsidP="00DF3417">
      <w:pPr>
        <w:spacing w:after="0" w:line="240" w:lineRule="auto"/>
        <w:rPr>
          <w:rFonts w:ascii="Arial" w:eastAsia="Times New Roman" w:hAnsi="Arial" w:cs="Arial"/>
          <w:color w:val="000000"/>
          <w:sz w:val="24"/>
          <w:szCs w:val="24"/>
        </w:rPr>
      </w:pPr>
      <w:r w:rsidRPr="00DF3417">
        <w:rPr>
          <w:rFonts w:ascii="Arial" w:eastAsia="Times New Roman" w:hAnsi="Arial" w:cs="Arial"/>
          <w:color w:val="000000"/>
          <w:sz w:val="24"/>
          <w:szCs w:val="24"/>
        </w:rPr>
        <w:t>Credits</w:t>
      </w:r>
    </w:p>
    <w:p w14:paraId="0CD21327" w14:textId="77777777" w:rsidR="00DF3417" w:rsidRPr="00DF3417" w:rsidRDefault="00DF3417" w:rsidP="00DF3417">
      <w:pPr>
        <w:spacing w:after="0" w:line="240" w:lineRule="auto"/>
        <w:rPr>
          <w:rFonts w:ascii="Arial" w:eastAsia="Times New Roman" w:hAnsi="Arial" w:cs="Arial"/>
          <w:color w:val="000000"/>
          <w:sz w:val="24"/>
          <w:szCs w:val="24"/>
        </w:rPr>
      </w:pPr>
      <w:r w:rsidRPr="00DF3417">
        <w:rPr>
          <w:rFonts w:ascii="Arial" w:eastAsia="Times New Roman" w:hAnsi="Arial" w:cs="Arial"/>
          <w:color w:val="000000"/>
          <w:sz w:val="24"/>
          <w:szCs w:val="24"/>
        </w:rPr>
        <w:t>L.2017, c. 169, § 1, eff. Oct. 1, 2017.</w:t>
      </w:r>
    </w:p>
    <w:p w14:paraId="11D94D7A" w14:textId="52AF1846" w:rsidR="00DF3417" w:rsidRDefault="00DF3417"/>
    <w:p w14:paraId="2243254D" w14:textId="04FAB5B8" w:rsidR="00C405C0" w:rsidRDefault="00C405C0"/>
    <w:p w14:paraId="211A16E8" w14:textId="00ED8B91" w:rsidR="00C405C0" w:rsidRDefault="00C405C0"/>
    <w:p w14:paraId="09BD1E45" w14:textId="77777777" w:rsidR="00C405C0" w:rsidRPr="00C405C0" w:rsidRDefault="00C405C0" w:rsidP="00CA6E72">
      <w:pPr>
        <w:pStyle w:val="Heading2"/>
        <w:rPr>
          <w:rFonts w:eastAsia="Times New Roman"/>
        </w:rPr>
      </w:pPr>
      <w:r w:rsidRPr="00C405C0">
        <w:rPr>
          <w:rFonts w:eastAsia="Times New Roman"/>
        </w:rPr>
        <w:lastRenderedPageBreak/>
        <w:t>Title 48. Public Utilities. Chapter 3. Public Utilities in General. Article 6. General Provisions.</w:t>
      </w:r>
    </w:p>
    <w:p w14:paraId="373EFAE3" w14:textId="77777777" w:rsidR="00C405C0" w:rsidRPr="00C405C0" w:rsidRDefault="00C405C0" w:rsidP="00CA6E72">
      <w:pPr>
        <w:pStyle w:val="Heading3"/>
      </w:pPr>
      <w:bookmarkStart w:id="3" w:name="s48_3_33"/>
      <w:bookmarkEnd w:id="3"/>
      <w:r w:rsidRPr="00C405C0">
        <w:t>48:3-33. Seeing-eye dogs, hearing ear dogs, and service dogs; authorization to accompany certain persons on buses or other public utilities.</w:t>
      </w:r>
    </w:p>
    <w:p w14:paraId="062B9B52" w14:textId="77777777" w:rsidR="00C405C0" w:rsidRPr="00C405C0" w:rsidRDefault="00C405C0" w:rsidP="00C405C0">
      <w:pPr>
        <w:spacing w:after="264" w:line="240" w:lineRule="auto"/>
        <w:rPr>
          <w:rFonts w:ascii="Arial" w:eastAsia="Times New Roman" w:hAnsi="Arial" w:cs="Arial"/>
          <w:color w:val="000000"/>
          <w:sz w:val="24"/>
          <w:szCs w:val="24"/>
        </w:rPr>
      </w:pPr>
      <w:r w:rsidRPr="00C405C0">
        <w:rPr>
          <w:rFonts w:ascii="Arial" w:eastAsia="Times New Roman" w:hAnsi="Arial" w:cs="Arial"/>
          <w:color w:val="000000"/>
          <w:sz w:val="24"/>
          <w:szCs w:val="24"/>
        </w:rPr>
        <w:t>Any person who is blind or deaf-blind, accompanied by a dog, known and described as a “seeing-eye dog,” any person who is deaf or hard of hearing, accompanied by a dog, known and described as a “hearing ear dog,” any person with a disability, accompanied by a dog, known and described as a “service dog,” or any person who is blind or deaf-blind, deaf or hard of hearing, or with a disability accompanied by a service dog trained by a recognized training agency or school, when riding on any bus or other public utility, as defined in R.S. 48:2-13, engaged in transportation of passengers, may keep such animal in his or her immediate custody. The Board of Public Utilities shall prescribe rules and regulations concerning such custody.</w:t>
      </w:r>
    </w:p>
    <w:p w14:paraId="51F23A35" w14:textId="77777777" w:rsidR="00C405C0" w:rsidRPr="00C405C0" w:rsidRDefault="00C405C0" w:rsidP="00C405C0">
      <w:pPr>
        <w:spacing w:after="264" w:line="240" w:lineRule="auto"/>
        <w:rPr>
          <w:rFonts w:ascii="Arial" w:eastAsia="Times New Roman" w:hAnsi="Arial" w:cs="Arial"/>
          <w:color w:val="000000"/>
          <w:sz w:val="24"/>
          <w:szCs w:val="24"/>
        </w:rPr>
      </w:pPr>
      <w:r w:rsidRPr="00C405C0">
        <w:rPr>
          <w:rFonts w:ascii="Arial" w:eastAsia="Times New Roman" w:hAnsi="Arial" w:cs="Arial"/>
          <w:color w:val="000000"/>
          <w:sz w:val="24"/>
          <w:szCs w:val="24"/>
        </w:rPr>
        <w:t>CREDITS</w:t>
      </w:r>
      <w:r w:rsidRPr="00C405C0">
        <w:rPr>
          <w:rFonts w:ascii="Arial" w:eastAsia="Times New Roman" w:hAnsi="Arial" w:cs="Arial"/>
          <w:color w:val="000000"/>
          <w:sz w:val="24"/>
          <w:szCs w:val="24"/>
        </w:rPr>
        <w:br/>
        <w:t>Amended by L.1980, c. 46, § 2, eff. June 26, 1980; L.1983, c. 485, § 1, eff. Jan. 17, 1984; L.2017, c. 131, § 184, eff. July 21, 2017.</w:t>
      </w:r>
    </w:p>
    <w:p w14:paraId="54AFDD8B" w14:textId="77777777" w:rsidR="00C405C0" w:rsidRPr="00C405C0" w:rsidRDefault="00C405C0" w:rsidP="00C405C0">
      <w:pPr>
        <w:spacing w:after="0" w:line="240" w:lineRule="auto"/>
        <w:rPr>
          <w:rFonts w:ascii="Arial" w:eastAsia="Times New Roman" w:hAnsi="Arial" w:cs="Arial"/>
          <w:color w:val="000000"/>
          <w:sz w:val="24"/>
          <w:szCs w:val="24"/>
        </w:rPr>
      </w:pPr>
      <w:r w:rsidRPr="00C405C0">
        <w:rPr>
          <w:rFonts w:ascii="Arial" w:eastAsia="Times New Roman" w:hAnsi="Arial" w:cs="Arial"/>
          <w:color w:val="000000"/>
          <w:sz w:val="24"/>
          <w:szCs w:val="24"/>
        </w:rPr>
        <w:t> </w:t>
      </w:r>
    </w:p>
    <w:p w14:paraId="340FDF84" w14:textId="69853F8D" w:rsidR="00C405C0" w:rsidRDefault="00C405C0"/>
    <w:p w14:paraId="37E3F0B8" w14:textId="3E969D48" w:rsidR="00E81CA4" w:rsidRDefault="00E81CA4"/>
    <w:p w14:paraId="06D09F4E" w14:textId="77777777" w:rsidR="00E81CA4" w:rsidRPr="00E81CA4" w:rsidRDefault="00E81CA4" w:rsidP="00DE03B2">
      <w:pPr>
        <w:pStyle w:val="Heading2"/>
        <w:rPr>
          <w:rFonts w:eastAsia="Times New Roman"/>
        </w:rPr>
      </w:pPr>
      <w:r w:rsidRPr="00E81CA4">
        <w:rPr>
          <w:rFonts w:eastAsia="Times New Roman"/>
        </w:rPr>
        <w:t>Title 18A. Education. Subtitle 6. Conduct of Schools. Part 4. Special Schools, Classes and Facilities. Chapter 46. Classes and Facilities for Handicapped Children. Article 4. Classification of Handicapped Children; Facilities and Programs.</w:t>
      </w:r>
    </w:p>
    <w:p w14:paraId="0C7C2FA8" w14:textId="77777777" w:rsidR="00E81CA4" w:rsidRPr="00E81CA4" w:rsidRDefault="00E81CA4" w:rsidP="00E81CA4">
      <w:pPr>
        <w:spacing w:after="0" w:line="240" w:lineRule="auto"/>
        <w:rPr>
          <w:rFonts w:ascii="Arial" w:eastAsia="Times New Roman" w:hAnsi="Arial" w:cs="Arial"/>
          <w:color w:val="000000"/>
          <w:sz w:val="24"/>
          <w:szCs w:val="24"/>
        </w:rPr>
      </w:pPr>
      <w:r w:rsidRPr="00E81CA4">
        <w:rPr>
          <w:rFonts w:ascii="Arial" w:eastAsia="Times New Roman" w:hAnsi="Arial" w:cs="Arial"/>
          <w:color w:val="000000"/>
          <w:sz w:val="24"/>
          <w:szCs w:val="24"/>
        </w:rPr>
        <w:t> </w:t>
      </w:r>
    </w:p>
    <w:p w14:paraId="0BAA33C7" w14:textId="77777777" w:rsidR="00DE03B2" w:rsidRDefault="00E81CA4" w:rsidP="00DE03B2">
      <w:pPr>
        <w:pStyle w:val="Heading3"/>
      </w:pPr>
      <w:bookmarkStart w:id="4" w:name="s18A_46_13_2"/>
      <w:bookmarkEnd w:id="4"/>
      <w:r w:rsidRPr="00E81CA4">
        <w:t>18A:46-13.2. Legislative findings and declarations; use of service animals</w:t>
      </w:r>
    </w:p>
    <w:p w14:paraId="133CFBFA" w14:textId="321CFB09" w:rsidR="00E81CA4" w:rsidRPr="00E81CA4" w:rsidRDefault="00E81CA4" w:rsidP="00E81CA4">
      <w:pPr>
        <w:spacing w:after="0" w:line="240" w:lineRule="auto"/>
        <w:rPr>
          <w:rFonts w:ascii="Arial" w:eastAsia="Times New Roman" w:hAnsi="Arial" w:cs="Arial"/>
          <w:color w:val="000000"/>
          <w:sz w:val="24"/>
          <w:szCs w:val="24"/>
        </w:rPr>
      </w:pPr>
      <w:r w:rsidRPr="00E81CA4">
        <w:rPr>
          <w:rFonts w:ascii="Arial" w:eastAsia="Times New Roman" w:hAnsi="Arial" w:cs="Arial"/>
          <w:color w:val="000000"/>
          <w:sz w:val="24"/>
          <w:szCs w:val="24"/>
        </w:rPr>
        <w:br/>
        <w:t>The Legislature finds and declares that: service animals have a long history of performing crucial tasks and fulfilling a significant role in the daily activities of many people with physical disabilities; in addition to their traditional roles, service animals can be trained to be a calming influence and provide a connection to the familiar in unfamiliar surroundings for students with autism or other developmental disabilities; under the federal Americans with Disabilities Act of 1990, service animals are permitted in schools, other public areas, and places of public accommodation; allowing a student with autism or other disability to bring a service animal to class and on school grounds will enhance the learning process and help the student reach his full academic potential.</w:t>
      </w:r>
    </w:p>
    <w:p w14:paraId="259B6549" w14:textId="77777777" w:rsidR="00E81CA4" w:rsidRPr="00E81CA4" w:rsidRDefault="00E81CA4" w:rsidP="00E81CA4">
      <w:pPr>
        <w:spacing w:after="0" w:line="240" w:lineRule="auto"/>
        <w:rPr>
          <w:rFonts w:ascii="Arial" w:eastAsia="Times New Roman" w:hAnsi="Arial" w:cs="Arial"/>
          <w:color w:val="000000"/>
          <w:sz w:val="24"/>
          <w:szCs w:val="24"/>
        </w:rPr>
      </w:pPr>
      <w:r w:rsidRPr="00E81CA4">
        <w:rPr>
          <w:rFonts w:ascii="Arial" w:eastAsia="Times New Roman" w:hAnsi="Arial" w:cs="Arial"/>
          <w:color w:val="000000"/>
          <w:sz w:val="24"/>
          <w:szCs w:val="24"/>
        </w:rPr>
        <w:br/>
        <w:t>Credits</w:t>
      </w:r>
      <w:r w:rsidRPr="00E81CA4">
        <w:rPr>
          <w:rFonts w:ascii="Arial" w:eastAsia="Times New Roman" w:hAnsi="Arial" w:cs="Arial"/>
          <w:color w:val="000000"/>
          <w:sz w:val="24"/>
          <w:szCs w:val="24"/>
        </w:rPr>
        <w:br/>
        <w:t>L.2011, c. 156, § 1, eff. Jan. 5, 2012.</w:t>
      </w:r>
    </w:p>
    <w:p w14:paraId="331CB636" w14:textId="01534166" w:rsidR="00E81CA4" w:rsidRDefault="00E81CA4"/>
    <w:p w14:paraId="72009961" w14:textId="1C090857" w:rsidR="004F691B" w:rsidRDefault="004F691B"/>
    <w:p w14:paraId="67A52732" w14:textId="77777777" w:rsidR="004F691B" w:rsidRDefault="004F691B" w:rsidP="00273F24">
      <w:pPr>
        <w:pStyle w:val="Heading3"/>
      </w:pPr>
      <w:r w:rsidRPr="004F691B">
        <w:t xml:space="preserve">18A:46-13.3. Service or guide dogs permitted for certain students; administrative </w:t>
      </w:r>
      <w:proofErr w:type="gramStart"/>
      <w:r w:rsidRPr="004F691B">
        <w:t>requirements</w:t>
      </w:r>
      <w:proofErr w:type="gramEnd"/>
    </w:p>
    <w:p w14:paraId="45DD99B5" w14:textId="77777777" w:rsidR="004F691B" w:rsidRPr="004F691B" w:rsidRDefault="004F691B" w:rsidP="004F691B">
      <w:pPr>
        <w:spacing w:after="0" w:line="240" w:lineRule="auto"/>
        <w:rPr>
          <w:rFonts w:ascii="Arial" w:eastAsia="Times New Roman" w:hAnsi="Arial" w:cs="Arial"/>
          <w:color w:val="000000"/>
          <w:sz w:val="24"/>
          <w:szCs w:val="24"/>
        </w:rPr>
      </w:pPr>
      <w:r w:rsidRPr="004F691B">
        <w:rPr>
          <w:rFonts w:ascii="Arial" w:eastAsia="Times New Roman" w:hAnsi="Arial" w:cs="Arial"/>
          <w:color w:val="000000"/>
          <w:sz w:val="24"/>
          <w:szCs w:val="24"/>
        </w:rPr>
        <w:t> </w:t>
      </w:r>
      <w:r w:rsidRPr="004F691B">
        <w:rPr>
          <w:rFonts w:ascii="Arial" w:eastAsia="Times New Roman" w:hAnsi="Arial" w:cs="Arial"/>
          <w:color w:val="000000"/>
          <w:sz w:val="24"/>
          <w:szCs w:val="24"/>
        </w:rPr>
        <w:br/>
        <w:t>a. A student with a disability, including autism, shall be permitted access for a service animal in school buildings, including the classroom, on school buses, and on school grounds.</w:t>
      </w:r>
    </w:p>
    <w:p w14:paraId="615E87D9" w14:textId="77777777" w:rsidR="004F691B" w:rsidRPr="004F691B" w:rsidRDefault="004F691B" w:rsidP="004F691B">
      <w:pPr>
        <w:spacing w:after="0" w:line="240" w:lineRule="auto"/>
        <w:rPr>
          <w:rFonts w:ascii="Arial" w:eastAsia="Times New Roman" w:hAnsi="Arial" w:cs="Arial"/>
          <w:color w:val="000000"/>
          <w:sz w:val="24"/>
          <w:szCs w:val="24"/>
        </w:rPr>
      </w:pPr>
      <w:r w:rsidRPr="004F691B">
        <w:rPr>
          <w:rFonts w:ascii="Arial" w:eastAsia="Times New Roman" w:hAnsi="Arial" w:cs="Arial"/>
          <w:color w:val="000000"/>
          <w:sz w:val="24"/>
          <w:szCs w:val="24"/>
        </w:rPr>
        <w:t> </w:t>
      </w:r>
    </w:p>
    <w:p w14:paraId="028E7A89" w14:textId="77777777" w:rsidR="004F691B" w:rsidRPr="004F691B" w:rsidRDefault="004F691B" w:rsidP="004F691B">
      <w:pPr>
        <w:spacing w:after="0" w:line="240" w:lineRule="auto"/>
        <w:rPr>
          <w:rFonts w:ascii="Arial" w:eastAsia="Times New Roman" w:hAnsi="Arial" w:cs="Arial"/>
          <w:color w:val="000000"/>
          <w:sz w:val="24"/>
          <w:szCs w:val="24"/>
        </w:rPr>
      </w:pPr>
      <w:r w:rsidRPr="004F691B">
        <w:rPr>
          <w:rFonts w:ascii="Arial" w:eastAsia="Times New Roman" w:hAnsi="Arial" w:cs="Arial"/>
          <w:color w:val="000000"/>
          <w:sz w:val="24"/>
          <w:szCs w:val="24"/>
        </w:rPr>
        <w:t>b. A school official may inquire as to whether the service animal is required due to a disability and what task or work the service animal has been trained to perform, unless the student's disability and the work or task that the service animal will perform are readily apparent. A school official may require: (1) certification from a veterinarian that the service animal is properly vaccinated and does not have a contagious disease that may harm students or staff; and (2) documentation that any license required by the municipality in which the student resides has been obtained for the service animal.</w:t>
      </w:r>
    </w:p>
    <w:p w14:paraId="2EFF800F" w14:textId="77777777" w:rsidR="004F691B" w:rsidRPr="004F691B" w:rsidRDefault="004F691B" w:rsidP="004F691B">
      <w:pPr>
        <w:spacing w:after="0" w:line="240" w:lineRule="auto"/>
        <w:rPr>
          <w:rFonts w:ascii="Arial" w:eastAsia="Times New Roman" w:hAnsi="Arial" w:cs="Arial"/>
          <w:color w:val="000000"/>
          <w:sz w:val="24"/>
          <w:szCs w:val="24"/>
        </w:rPr>
      </w:pPr>
      <w:r w:rsidRPr="004F691B">
        <w:rPr>
          <w:rFonts w:ascii="Arial" w:eastAsia="Times New Roman" w:hAnsi="Arial" w:cs="Arial"/>
          <w:color w:val="000000"/>
          <w:sz w:val="24"/>
          <w:szCs w:val="24"/>
        </w:rPr>
        <w:t> </w:t>
      </w:r>
    </w:p>
    <w:p w14:paraId="1AE09253" w14:textId="77777777" w:rsidR="004F691B" w:rsidRPr="004F691B" w:rsidRDefault="004F691B" w:rsidP="004F691B">
      <w:pPr>
        <w:spacing w:after="0" w:line="240" w:lineRule="auto"/>
        <w:rPr>
          <w:rFonts w:ascii="Arial" w:eastAsia="Times New Roman" w:hAnsi="Arial" w:cs="Arial"/>
          <w:color w:val="000000"/>
          <w:sz w:val="24"/>
          <w:szCs w:val="24"/>
        </w:rPr>
      </w:pPr>
      <w:r w:rsidRPr="004F691B">
        <w:rPr>
          <w:rFonts w:ascii="Arial" w:eastAsia="Times New Roman" w:hAnsi="Arial" w:cs="Arial"/>
          <w:color w:val="000000"/>
          <w:sz w:val="24"/>
          <w:szCs w:val="24"/>
        </w:rPr>
        <w:t>c. The service animal shall be under a handler's control at all times by use of a leash, tether, voice control, signal, or other suitable means. The school shall not be responsible or liable for the care or supervision of the service animal. The school shall provide reasonable accommodations to allow the handler to provide for the care and feeding of the service animal while on school grounds or at a school function.</w:t>
      </w:r>
    </w:p>
    <w:p w14:paraId="345A4096" w14:textId="77777777" w:rsidR="004F691B" w:rsidRPr="004F691B" w:rsidRDefault="004F691B" w:rsidP="004F691B">
      <w:pPr>
        <w:spacing w:after="0" w:line="240" w:lineRule="auto"/>
        <w:rPr>
          <w:rFonts w:ascii="Arial" w:eastAsia="Times New Roman" w:hAnsi="Arial" w:cs="Arial"/>
          <w:color w:val="000000"/>
          <w:sz w:val="24"/>
          <w:szCs w:val="24"/>
        </w:rPr>
      </w:pPr>
      <w:r w:rsidRPr="004F691B">
        <w:rPr>
          <w:rFonts w:ascii="Arial" w:eastAsia="Times New Roman" w:hAnsi="Arial" w:cs="Arial"/>
          <w:color w:val="000000"/>
          <w:sz w:val="24"/>
          <w:szCs w:val="24"/>
        </w:rPr>
        <w:t> </w:t>
      </w:r>
    </w:p>
    <w:p w14:paraId="056C8A72" w14:textId="77777777" w:rsidR="004F691B" w:rsidRPr="004F691B" w:rsidRDefault="004F691B" w:rsidP="004F691B">
      <w:pPr>
        <w:spacing w:after="0" w:line="240" w:lineRule="auto"/>
        <w:rPr>
          <w:rFonts w:ascii="Arial" w:eastAsia="Times New Roman" w:hAnsi="Arial" w:cs="Arial"/>
          <w:color w:val="000000"/>
          <w:sz w:val="24"/>
          <w:szCs w:val="24"/>
        </w:rPr>
      </w:pPr>
      <w:r w:rsidRPr="004F691B">
        <w:rPr>
          <w:rFonts w:ascii="Arial" w:eastAsia="Times New Roman" w:hAnsi="Arial" w:cs="Arial"/>
          <w:color w:val="000000"/>
          <w:sz w:val="24"/>
          <w:szCs w:val="24"/>
        </w:rPr>
        <w:t>Credits</w:t>
      </w:r>
      <w:r w:rsidRPr="004F691B">
        <w:rPr>
          <w:rFonts w:ascii="Arial" w:eastAsia="Times New Roman" w:hAnsi="Arial" w:cs="Arial"/>
          <w:color w:val="000000"/>
          <w:sz w:val="24"/>
          <w:szCs w:val="24"/>
        </w:rPr>
        <w:br/>
        <w:t>L.2011, c. 156, § 2, eff. Jan. 5, 2012. Amended by L.2015, c. 29, § 1, eff. March 23, 2015.</w:t>
      </w:r>
    </w:p>
    <w:p w14:paraId="2191B86A" w14:textId="31DB340C" w:rsidR="004F691B" w:rsidRDefault="004F691B"/>
    <w:p w14:paraId="4168804F" w14:textId="610F2945" w:rsidR="00E37FD7" w:rsidRDefault="00E37FD7"/>
    <w:p w14:paraId="3E1B70B2" w14:textId="77777777" w:rsidR="00C719AF" w:rsidRDefault="00E37FD7" w:rsidP="00C719AF">
      <w:pPr>
        <w:pStyle w:val="Heading3"/>
      </w:pPr>
      <w:r w:rsidRPr="00E37FD7">
        <w:t>36:2-213. Assistance Animal Recognition Day</w:t>
      </w:r>
    </w:p>
    <w:p w14:paraId="3B622793" w14:textId="61D34A42" w:rsidR="00E37FD7" w:rsidRPr="00E37FD7" w:rsidRDefault="00E37FD7" w:rsidP="00E37FD7">
      <w:pPr>
        <w:spacing w:after="0" w:line="240" w:lineRule="auto"/>
        <w:rPr>
          <w:rFonts w:ascii="Arial" w:eastAsia="Times New Roman" w:hAnsi="Arial" w:cs="Arial"/>
          <w:color w:val="000000"/>
          <w:sz w:val="24"/>
          <w:szCs w:val="24"/>
        </w:rPr>
      </w:pPr>
      <w:r w:rsidRPr="00E37FD7">
        <w:rPr>
          <w:rFonts w:ascii="Arial" w:eastAsia="Times New Roman" w:hAnsi="Arial" w:cs="Arial"/>
          <w:color w:val="000000"/>
          <w:sz w:val="24"/>
          <w:szCs w:val="24"/>
        </w:rPr>
        <w:br/>
        <w:t>Wednesday of the second week of August each year is designated “Assistance Animal Recognition Day” in the State of New Jersey in order to highlight the important role that assistance animals play in the lives of persons with disabilities and to promote awareness of the rights of persons with disabilities and their assistance animals.</w:t>
      </w:r>
    </w:p>
    <w:p w14:paraId="3F94FBC2" w14:textId="77777777" w:rsidR="00E37FD7" w:rsidRPr="00E37FD7" w:rsidRDefault="00E37FD7" w:rsidP="00E37FD7">
      <w:pPr>
        <w:spacing w:after="0" w:line="240" w:lineRule="auto"/>
        <w:rPr>
          <w:rFonts w:ascii="Arial" w:eastAsia="Times New Roman" w:hAnsi="Arial" w:cs="Arial"/>
          <w:color w:val="000000"/>
          <w:sz w:val="24"/>
          <w:szCs w:val="24"/>
        </w:rPr>
      </w:pPr>
      <w:r w:rsidRPr="00E37FD7">
        <w:rPr>
          <w:rFonts w:ascii="Arial" w:eastAsia="Times New Roman" w:hAnsi="Arial" w:cs="Arial"/>
          <w:color w:val="000000"/>
          <w:sz w:val="24"/>
          <w:szCs w:val="24"/>
        </w:rPr>
        <w:t>Credits</w:t>
      </w:r>
      <w:r w:rsidRPr="00E37FD7">
        <w:rPr>
          <w:rFonts w:ascii="Arial" w:eastAsia="Times New Roman" w:hAnsi="Arial" w:cs="Arial"/>
          <w:color w:val="000000"/>
          <w:sz w:val="24"/>
          <w:szCs w:val="24"/>
        </w:rPr>
        <w:br/>
        <w:t>L.2013, J.R. No. 10, § 1, eff. Aug. 9, 2013.</w:t>
      </w:r>
    </w:p>
    <w:p w14:paraId="1DAF1C5A" w14:textId="079852FD" w:rsidR="00E37FD7" w:rsidRDefault="00E37FD7"/>
    <w:p w14:paraId="79B47851" w14:textId="1B78B569" w:rsidR="002B4576" w:rsidRDefault="002B4576"/>
    <w:p w14:paraId="00D44BE6" w14:textId="6B70665B" w:rsidR="002B4576" w:rsidRDefault="002B4576"/>
    <w:p w14:paraId="0E8F797C" w14:textId="77777777" w:rsidR="002B4576" w:rsidRDefault="002B4576" w:rsidP="00C719AF">
      <w:pPr>
        <w:pStyle w:val="Heading3"/>
      </w:pPr>
      <w:r>
        <w:rPr>
          <w:rStyle w:val="Strong"/>
          <w:rFonts w:ascii="Arial" w:hAnsi="Arial" w:cs="Arial"/>
          <w:color w:val="000000"/>
        </w:rPr>
        <w:t>39:4-37.1. Blind persons; right of way</w:t>
      </w:r>
    </w:p>
    <w:p w14:paraId="31343BA7" w14:textId="77777777" w:rsidR="002B4576" w:rsidRDefault="002B4576" w:rsidP="002B4576">
      <w:pPr>
        <w:pStyle w:val="NormalWeb"/>
        <w:spacing w:before="0" w:beforeAutospacing="0" w:after="264" w:afterAutospacing="0"/>
        <w:rPr>
          <w:rFonts w:ascii="Arial" w:hAnsi="Arial" w:cs="Arial"/>
          <w:color w:val="000000"/>
        </w:rPr>
      </w:pPr>
      <w:r>
        <w:rPr>
          <w:rFonts w:ascii="Arial" w:hAnsi="Arial" w:cs="Arial"/>
          <w:color w:val="000000"/>
        </w:rPr>
        <w:lastRenderedPageBreak/>
        <w:t>Any blind person using as a guide a walking cane, predominantly white or metallic in color or any blind person using as a guide a seeing-eye dog or other dog trained as a guide for the blind, equipped with a rigid "U"-shaped harness such as customarily used on dog guides or any guide dog instructor engaged in instructing a guide dog shall have the right-of-way in crossing any highway or any intersection thereof, and all drivers of vehicles shall yield the right-of-way to such blind person or guide dog instructor engaged in instructing a guide dog although traffic on said highway or intersection thereof is controlled by traffic signals, anything in the motor vehicle and traffic laws of this State to the contrary notwithstanding. The failure of a blind person or guide dog instructor to comply with the provisions of this act shall not give rise to a conclusive presumption of contributory negligence by such person. The provisions of this section shall not apply where traffic is specially directed by a traffic or police officer.</w:t>
      </w:r>
    </w:p>
    <w:p w14:paraId="3BE13296" w14:textId="77777777" w:rsidR="002B4576" w:rsidRDefault="002B4576" w:rsidP="002B4576">
      <w:pPr>
        <w:pStyle w:val="NormalWeb"/>
        <w:spacing w:before="0" w:beforeAutospacing="0" w:after="264" w:afterAutospacing="0"/>
        <w:rPr>
          <w:rFonts w:ascii="Arial" w:hAnsi="Arial" w:cs="Arial"/>
          <w:color w:val="000000"/>
        </w:rPr>
      </w:pPr>
      <w:r>
        <w:rPr>
          <w:rFonts w:ascii="Arial" w:hAnsi="Arial" w:cs="Arial"/>
          <w:color w:val="000000"/>
        </w:rPr>
        <w:t>CREDIT(S)</w:t>
      </w:r>
    </w:p>
    <w:p w14:paraId="495E71D1" w14:textId="77777777" w:rsidR="002B4576" w:rsidRDefault="002B4576" w:rsidP="002B4576">
      <w:pPr>
        <w:pStyle w:val="NormalWeb"/>
        <w:spacing w:before="0" w:beforeAutospacing="0" w:after="264" w:afterAutospacing="0"/>
        <w:rPr>
          <w:rFonts w:ascii="Arial" w:hAnsi="Arial" w:cs="Arial"/>
          <w:color w:val="000000"/>
        </w:rPr>
      </w:pPr>
      <w:r>
        <w:rPr>
          <w:rFonts w:ascii="Arial" w:hAnsi="Arial" w:cs="Arial"/>
          <w:color w:val="000000"/>
        </w:rPr>
        <w:t>L.1939, c. 274, p. 696, § 1. Amended by L.1946, c. 208, p. 805, § 1; L.1971, c. 81, § 1, eff. April 8, 1971; L.1999, c. 264, § 2, eff. Oct. 26, 1999.</w:t>
      </w:r>
    </w:p>
    <w:p w14:paraId="5213ACEA" w14:textId="66ADB052" w:rsidR="002B4576" w:rsidRDefault="002B4576"/>
    <w:p w14:paraId="305214C1" w14:textId="57F2F738" w:rsidR="00FE2580" w:rsidRDefault="00FE2580"/>
    <w:p w14:paraId="1F0307A5" w14:textId="524918C9" w:rsidR="00FE2580" w:rsidRDefault="00FE2580"/>
    <w:p w14:paraId="7811C85A" w14:textId="77777777" w:rsidR="00FE2580" w:rsidRDefault="00FE2580" w:rsidP="00F042A6">
      <w:pPr>
        <w:pStyle w:val="Heading2"/>
      </w:pPr>
      <w:r>
        <w:t>Appendix A. Emergency and Temporary Acts. Chapter 9. National Defense. Article 6. Emergency Powers of Governor.</w:t>
      </w:r>
    </w:p>
    <w:p w14:paraId="5D402306" w14:textId="77777777" w:rsidR="00FE2580" w:rsidRDefault="00FE2580" w:rsidP="00F042A6">
      <w:pPr>
        <w:pStyle w:val="Heading3"/>
      </w:pPr>
      <w:bookmarkStart w:id="5" w:name="app"/>
      <w:bookmarkEnd w:id="5"/>
      <w:r>
        <w:rPr>
          <w:rStyle w:val="Strong"/>
          <w:rFonts w:ascii="Arial" w:hAnsi="Arial" w:cs="Arial"/>
          <w:color w:val="000000"/>
        </w:rPr>
        <w:t>App. A:9-43.2. Written emergency operations plan of each county and municipality; development and adoption; periodic evaluation</w:t>
      </w:r>
    </w:p>
    <w:p w14:paraId="008C809D" w14:textId="77777777" w:rsidR="00FE2580" w:rsidRDefault="00FE2580" w:rsidP="00FE2580">
      <w:pPr>
        <w:pStyle w:val="NormalWeb"/>
        <w:spacing w:before="0" w:beforeAutospacing="0" w:after="264" w:afterAutospacing="0"/>
        <w:rPr>
          <w:rFonts w:ascii="Arial" w:hAnsi="Arial" w:cs="Arial"/>
          <w:color w:val="000000"/>
        </w:rPr>
      </w:pPr>
      <w:r>
        <w:rPr>
          <w:rFonts w:ascii="Arial" w:hAnsi="Arial" w:cs="Arial"/>
          <w:color w:val="000000"/>
        </w:rPr>
        <w:t>Each county and municipality in the State shall prepare a written Emergency Operations Plan with all appropriate annexes necessary to implement the plan. The development of all plans shall be coordinated with the Emergency Operations Plans of the State, county and neighboring municipalities to ensure a regional coordinated response and the efficient use of resources.</w:t>
      </w:r>
    </w:p>
    <w:p w14:paraId="292EBBF0" w14:textId="77777777" w:rsidR="00FE2580" w:rsidRDefault="00FE2580" w:rsidP="00FE2580">
      <w:pPr>
        <w:pStyle w:val="NormalWeb"/>
        <w:spacing w:before="0" w:beforeAutospacing="0" w:after="264" w:afterAutospacing="0"/>
        <w:rPr>
          <w:rFonts w:ascii="Arial" w:hAnsi="Arial" w:cs="Arial"/>
          <w:color w:val="000000"/>
        </w:rPr>
      </w:pPr>
      <w:r>
        <w:rPr>
          <w:rFonts w:ascii="Arial" w:hAnsi="Arial" w:cs="Arial"/>
          <w:color w:val="000000"/>
        </w:rPr>
        <w:t>a. These plans shall include, but not be limited to, provisions which shall be developed in consultation with:</w:t>
      </w:r>
    </w:p>
    <w:p w14:paraId="00ECA2CF" w14:textId="77777777" w:rsidR="00FE2580" w:rsidRDefault="00FE2580" w:rsidP="00FE2580">
      <w:pPr>
        <w:pStyle w:val="NormalWeb"/>
        <w:spacing w:before="0" w:beforeAutospacing="0" w:after="264" w:afterAutospacing="0"/>
        <w:rPr>
          <w:rFonts w:ascii="Arial" w:hAnsi="Arial" w:cs="Arial"/>
          <w:color w:val="000000"/>
        </w:rPr>
      </w:pPr>
      <w:r>
        <w:rPr>
          <w:rFonts w:ascii="Arial" w:hAnsi="Arial" w:cs="Arial"/>
          <w:color w:val="000000"/>
        </w:rPr>
        <w:t>(1) the Department of Agriculture, to support the needs of animals and individuals with an animal under their care, including domestic livestock, a domesticated animal, or a service animal, in a major disaster or emergency; and</w:t>
      </w:r>
    </w:p>
    <w:p w14:paraId="112E9C28" w14:textId="77777777" w:rsidR="00FE2580" w:rsidRDefault="00FE2580" w:rsidP="00FE2580">
      <w:pPr>
        <w:pStyle w:val="NormalWeb"/>
        <w:spacing w:before="0" w:beforeAutospacing="0" w:after="264" w:afterAutospacing="0"/>
        <w:rPr>
          <w:rFonts w:ascii="Arial" w:hAnsi="Arial" w:cs="Arial"/>
          <w:color w:val="000000"/>
        </w:rPr>
      </w:pPr>
      <w:r>
        <w:rPr>
          <w:rFonts w:ascii="Arial" w:hAnsi="Arial" w:cs="Arial"/>
          <w:color w:val="000000"/>
        </w:rPr>
        <w:t>(2) the Department of Health and Senior Services to evaluate the evacuation procedures of hospitals and other health care facilities located in each county and municipality, alternative sources of care for evacuated patients, and proposed sites of temporary shelter in the event of an emergency.</w:t>
      </w:r>
    </w:p>
    <w:p w14:paraId="44296829" w14:textId="77777777" w:rsidR="00FE2580" w:rsidRDefault="00FE2580" w:rsidP="00FE2580">
      <w:pPr>
        <w:pStyle w:val="NormalWeb"/>
        <w:spacing w:before="0" w:beforeAutospacing="0" w:after="264" w:afterAutospacing="0"/>
        <w:rPr>
          <w:rFonts w:ascii="Arial" w:hAnsi="Arial" w:cs="Arial"/>
          <w:color w:val="000000"/>
        </w:rPr>
      </w:pPr>
      <w:r>
        <w:rPr>
          <w:rFonts w:ascii="Arial" w:hAnsi="Arial" w:cs="Arial"/>
          <w:color w:val="000000"/>
        </w:rPr>
        <w:lastRenderedPageBreak/>
        <w:t>b. Each plan shall include provisions that specifically address the need for the safe and timely evacuation of the families and dependents of the emergency responders rendering major disaster or emergency services.</w:t>
      </w:r>
    </w:p>
    <w:p w14:paraId="038DCE61" w14:textId="77777777" w:rsidR="00FE2580" w:rsidRDefault="00FE2580" w:rsidP="00FE2580">
      <w:pPr>
        <w:pStyle w:val="NormalWeb"/>
        <w:spacing w:before="0" w:beforeAutospacing="0" w:after="264" w:afterAutospacing="0"/>
        <w:rPr>
          <w:rFonts w:ascii="Arial" w:hAnsi="Arial" w:cs="Arial"/>
          <w:color w:val="000000"/>
        </w:rPr>
      </w:pPr>
      <w:r>
        <w:rPr>
          <w:rFonts w:ascii="Arial" w:hAnsi="Arial" w:cs="Arial"/>
          <w:color w:val="000000"/>
        </w:rPr>
        <w:t>c. Each Emergency Operations Plan shall be adopted no later than one year after the State Emergency Planning Guidelines have been adopted by the State Office of Emergency Management and shall be evaluated at such subsequent scheduled review of the State Emergency Operations Plan.</w:t>
      </w:r>
    </w:p>
    <w:p w14:paraId="72331EC6" w14:textId="77777777" w:rsidR="00FE2580" w:rsidRDefault="00FE2580" w:rsidP="00FE2580">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L.1989, c. 222, § 19, eff. Dec. 29, 1989. Amended by L.2006, c. 92, § 2, eff. Dec. 1, 2006; L.2011, c. 178, § 9, eff. Feb. 1, 2013.</w:t>
      </w:r>
    </w:p>
    <w:p w14:paraId="5948BAAC" w14:textId="53611090" w:rsidR="00FE2580" w:rsidRDefault="00FE2580"/>
    <w:p w14:paraId="4DC53C5A" w14:textId="22A932F2" w:rsidR="00A15C5B" w:rsidRDefault="00A15C5B"/>
    <w:p w14:paraId="7090D69E" w14:textId="77777777" w:rsidR="00A15C5B" w:rsidRDefault="00A15C5B" w:rsidP="00F632F8">
      <w:pPr>
        <w:pStyle w:val="Heading3"/>
      </w:pPr>
      <w:r>
        <w:rPr>
          <w:rStyle w:val="Strong"/>
          <w:rFonts w:ascii="Arial" w:hAnsi="Arial" w:cs="Arial"/>
          <w:color w:val="000000"/>
        </w:rPr>
        <w:t>2C:29-3.2. Service animals or guide dogs; reckless killing or interference with use; degree of crime; restitution</w:t>
      </w:r>
    </w:p>
    <w:p w14:paraId="7F866D3F" w14:textId="77777777" w:rsidR="00A15C5B" w:rsidRDefault="00A15C5B" w:rsidP="00A15C5B">
      <w:pPr>
        <w:pStyle w:val="NormalWeb"/>
        <w:spacing w:before="0" w:beforeAutospacing="0" w:after="264" w:afterAutospacing="0"/>
        <w:rPr>
          <w:rFonts w:ascii="Arial" w:hAnsi="Arial" w:cs="Arial"/>
          <w:color w:val="000000"/>
        </w:rPr>
      </w:pPr>
      <w:r>
        <w:rPr>
          <w:rFonts w:ascii="Arial" w:hAnsi="Arial" w:cs="Arial"/>
          <w:color w:val="000000"/>
        </w:rPr>
        <w:t>a. Any person who recklessly kills a service animal or guide dog, or who recklessly permits a dog that the person owns or over which the person has immediate control, to injure or kill a service animal or guide dog, is guilty of a crime of the fourth degree.</w:t>
      </w:r>
    </w:p>
    <w:p w14:paraId="631A01D8" w14:textId="77777777" w:rsidR="00A15C5B" w:rsidRDefault="00A15C5B" w:rsidP="00A15C5B">
      <w:pPr>
        <w:pStyle w:val="NormalWeb"/>
        <w:spacing w:before="0" w:beforeAutospacing="0" w:after="264" w:afterAutospacing="0"/>
        <w:rPr>
          <w:rFonts w:ascii="Arial" w:hAnsi="Arial" w:cs="Arial"/>
          <w:color w:val="000000"/>
        </w:rPr>
      </w:pPr>
      <w:r>
        <w:rPr>
          <w:rFonts w:ascii="Arial" w:hAnsi="Arial" w:cs="Arial"/>
          <w:color w:val="000000"/>
        </w:rPr>
        <w:t>b. Any person who recklessly injures a service animal or guide dog, or recklessly permits a dog that the person owns or over which the person has immediate control, to injure a service animal or guide dog, is guilty of a disorderly persons offense.</w:t>
      </w:r>
    </w:p>
    <w:p w14:paraId="77C5B453" w14:textId="77777777" w:rsidR="00A15C5B" w:rsidRDefault="00A15C5B" w:rsidP="00A15C5B">
      <w:pPr>
        <w:pStyle w:val="NormalWeb"/>
        <w:spacing w:before="0" w:beforeAutospacing="0" w:after="264" w:afterAutospacing="0"/>
        <w:rPr>
          <w:rFonts w:ascii="Arial" w:hAnsi="Arial" w:cs="Arial"/>
          <w:color w:val="000000"/>
        </w:rPr>
      </w:pPr>
      <w:r>
        <w:rPr>
          <w:rFonts w:ascii="Arial" w:hAnsi="Arial" w:cs="Arial"/>
          <w:color w:val="000000"/>
        </w:rPr>
        <w:t>c. Any person who recklessly interferes with the use of a service animal or guide dog, or who recklessly permits a dog that the person owns or over which that person has immediate control, to interfere with a service animal or guide dog, by obstructing, intimidating, or otherwise jeopardizing the safety of that service animal or guide dog or its handler, is guilty of a petty disorderly persons offense.</w:t>
      </w:r>
    </w:p>
    <w:p w14:paraId="76A3D3D4" w14:textId="77777777" w:rsidR="00A15C5B" w:rsidRDefault="00A15C5B" w:rsidP="00A15C5B">
      <w:pPr>
        <w:pStyle w:val="NormalWeb"/>
        <w:spacing w:before="0" w:beforeAutospacing="0" w:after="264" w:afterAutospacing="0"/>
        <w:rPr>
          <w:rFonts w:ascii="Arial" w:hAnsi="Arial" w:cs="Arial"/>
          <w:color w:val="000000"/>
        </w:rPr>
      </w:pPr>
      <w:r>
        <w:rPr>
          <w:rFonts w:ascii="Arial" w:hAnsi="Arial" w:cs="Arial"/>
          <w:color w:val="000000"/>
        </w:rPr>
        <w:t>d. A person who is convicted of a violation of this section, in addition to any other penalty, shall make full restitution for all damages that arise out of or are related to the offense, including incidental and consequential damages incurred by the handler of the service animal or guide dog. Restitution under this section shall include, but not be limited to:</w:t>
      </w:r>
    </w:p>
    <w:p w14:paraId="060259A4" w14:textId="77777777" w:rsidR="00A15C5B" w:rsidRDefault="00A15C5B" w:rsidP="00A15C5B">
      <w:pPr>
        <w:pStyle w:val="NormalWeb"/>
        <w:spacing w:before="0" w:beforeAutospacing="0" w:after="264" w:afterAutospacing="0"/>
        <w:rPr>
          <w:rFonts w:ascii="Arial" w:hAnsi="Arial" w:cs="Arial"/>
          <w:color w:val="000000"/>
        </w:rPr>
      </w:pPr>
      <w:r>
        <w:rPr>
          <w:rFonts w:ascii="Arial" w:hAnsi="Arial" w:cs="Arial"/>
          <w:color w:val="000000"/>
        </w:rPr>
        <w:t>(1) the value of the service animal or guide dog;</w:t>
      </w:r>
    </w:p>
    <w:p w14:paraId="2335922A" w14:textId="77777777" w:rsidR="00A15C5B" w:rsidRDefault="00A15C5B" w:rsidP="00A15C5B">
      <w:pPr>
        <w:pStyle w:val="NormalWeb"/>
        <w:spacing w:before="0" w:beforeAutospacing="0" w:after="264" w:afterAutospacing="0"/>
        <w:rPr>
          <w:rFonts w:ascii="Arial" w:hAnsi="Arial" w:cs="Arial"/>
          <w:color w:val="000000"/>
        </w:rPr>
      </w:pPr>
      <w:r>
        <w:rPr>
          <w:rFonts w:ascii="Arial" w:hAnsi="Arial" w:cs="Arial"/>
          <w:color w:val="000000"/>
        </w:rPr>
        <w:t>(2) replacement and training or retraining expenses for the service animal or guide dog and the handler;</w:t>
      </w:r>
    </w:p>
    <w:p w14:paraId="593527D4" w14:textId="77777777" w:rsidR="00A15C5B" w:rsidRDefault="00A15C5B" w:rsidP="00A15C5B">
      <w:pPr>
        <w:pStyle w:val="NormalWeb"/>
        <w:spacing w:before="0" w:beforeAutospacing="0" w:after="264" w:afterAutospacing="0"/>
        <w:rPr>
          <w:rFonts w:ascii="Arial" w:hAnsi="Arial" w:cs="Arial"/>
          <w:color w:val="000000"/>
        </w:rPr>
      </w:pPr>
      <w:r>
        <w:rPr>
          <w:rFonts w:ascii="Arial" w:hAnsi="Arial" w:cs="Arial"/>
          <w:color w:val="000000"/>
        </w:rPr>
        <w:t>(3) veterinary and other medical and boarding expenses for the service animal or guide dog;</w:t>
      </w:r>
    </w:p>
    <w:p w14:paraId="6745D04C" w14:textId="77777777" w:rsidR="00A15C5B" w:rsidRDefault="00A15C5B" w:rsidP="00A15C5B">
      <w:pPr>
        <w:pStyle w:val="NormalWeb"/>
        <w:spacing w:before="0" w:beforeAutospacing="0" w:after="264" w:afterAutospacing="0"/>
        <w:rPr>
          <w:rFonts w:ascii="Arial" w:hAnsi="Arial" w:cs="Arial"/>
          <w:color w:val="000000"/>
        </w:rPr>
      </w:pPr>
      <w:r>
        <w:rPr>
          <w:rFonts w:ascii="Arial" w:hAnsi="Arial" w:cs="Arial"/>
          <w:color w:val="000000"/>
        </w:rPr>
        <w:lastRenderedPageBreak/>
        <w:t>(4) medical expenses for the handler; and</w:t>
      </w:r>
    </w:p>
    <w:p w14:paraId="7C54DD1B" w14:textId="77777777" w:rsidR="00A15C5B" w:rsidRDefault="00A15C5B" w:rsidP="00A15C5B">
      <w:pPr>
        <w:pStyle w:val="NormalWeb"/>
        <w:spacing w:before="0" w:beforeAutospacing="0" w:after="264" w:afterAutospacing="0"/>
        <w:rPr>
          <w:rFonts w:ascii="Arial" w:hAnsi="Arial" w:cs="Arial"/>
          <w:color w:val="000000"/>
        </w:rPr>
      </w:pPr>
      <w:r>
        <w:rPr>
          <w:rFonts w:ascii="Arial" w:hAnsi="Arial" w:cs="Arial"/>
          <w:color w:val="000000"/>
        </w:rPr>
        <w:t>(5) lost wages or income incurred by the handler during any period that the handler is without the services of the service animal or guide dog.</w:t>
      </w:r>
    </w:p>
    <w:p w14:paraId="5EB34B6B" w14:textId="77777777" w:rsidR="00A15C5B" w:rsidRDefault="00A15C5B" w:rsidP="00A15C5B">
      <w:pPr>
        <w:pStyle w:val="NormalWeb"/>
        <w:spacing w:before="0" w:beforeAutospacing="0" w:after="264" w:afterAutospacing="0"/>
        <w:rPr>
          <w:rFonts w:ascii="Arial" w:hAnsi="Arial" w:cs="Arial"/>
          <w:color w:val="000000"/>
        </w:rPr>
      </w:pPr>
      <w:r>
        <w:rPr>
          <w:rFonts w:ascii="Arial" w:hAnsi="Arial" w:cs="Arial"/>
          <w:color w:val="000000"/>
        </w:rPr>
        <w:t>e. As used in this section:</w:t>
      </w:r>
    </w:p>
    <w:p w14:paraId="1F613665" w14:textId="77777777" w:rsidR="00A15C5B" w:rsidRDefault="00A15C5B" w:rsidP="00A15C5B">
      <w:pPr>
        <w:pStyle w:val="NormalWeb"/>
        <w:spacing w:before="0" w:beforeAutospacing="0" w:after="264" w:afterAutospacing="0"/>
        <w:rPr>
          <w:rFonts w:ascii="Arial" w:hAnsi="Arial" w:cs="Arial"/>
          <w:color w:val="000000"/>
        </w:rPr>
      </w:pPr>
      <w:r>
        <w:rPr>
          <w:rFonts w:ascii="Arial" w:hAnsi="Arial" w:cs="Arial"/>
          <w:color w:val="000000"/>
        </w:rPr>
        <w:t>“Guide dog” shall mean a dog which has been or is being raised or trained to provide assistance to a blind or deaf person, including but not limited to a dog that has been or is being raised or trained by a volunteer puppy raiser or staff member of an organization generally recognized as being involved in the rehabilitation of the blind or deaf and reputable and competent to provide dogs with specialized training.</w:t>
      </w:r>
    </w:p>
    <w:p w14:paraId="6F707118" w14:textId="77777777" w:rsidR="00A15C5B" w:rsidRDefault="00A15C5B" w:rsidP="00A15C5B">
      <w:pPr>
        <w:pStyle w:val="NormalWeb"/>
        <w:spacing w:before="0" w:beforeAutospacing="0" w:after="264" w:afterAutospacing="0"/>
        <w:rPr>
          <w:rFonts w:ascii="Arial" w:hAnsi="Arial" w:cs="Arial"/>
          <w:color w:val="000000"/>
        </w:rPr>
      </w:pPr>
      <w:r>
        <w:rPr>
          <w:rFonts w:ascii="Arial" w:hAnsi="Arial" w:cs="Arial"/>
          <w:color w:val="000000"/>
        </w:rPr>
        <w:t>“Service animal” shall have the same meaning as set forth in the federal “Americans with Disabilities Act of 1990” (42 U.S.C. s.12101 et seq.) and any regulations under the act.</w:t>
      </w:r>
    </w:p>
    <w:p w14:paraId="47AF8C98" w14:textId="77777777" w:rsidR="00A15C5B" w:rsidRDefault="00A15C5B" w:rsidP="00A15C5B">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L.2013, c. 205, § 1, eff. Jan. 17, 2014.</w:t>
      </w:r>
    </w:p>
    <w:p w14:paraId="5014371E" w14:textId="63AB8EC2" w:rsidR="00A15C5B" w:rsidRDefault="00A15C5B"/>
    <w:p w14:paraId="479091E7" w14:textId="0493395D" w:rsidR="0079408B" w:rsidRDefault="0079408B"/>
    <w:p w14:paraId="683B6058" w14:textId="77777777" w:rsidR="0079408B" w:rsidRDefault="0079408B" w:rsidP="00CE5E44">
      <w:pPr>
        <w:pStyle w:val="Heading2"/>
      </w:pPr>
      <w:r>
        <w:t>Title 27. Highways. Subtitle 8. Public Transportation. Chapter 25. New Jersey Public Transportation Act of 1979. A. Public Transportation Act of 1979</w:t>
      </w:r>
    </w:p>
    <w:p w14:paraId="48EBED2E" w14:textId="77777777" w:rsidR="0079408B" w:rsidRDefault="0079408B" w:rsidP="00CE5E44">
      <w:pPr>
        <w:pStyle w:val="Heading3"/>
      </w:pPr>
      <w:bookmarkStart w:id="6" w:name="s27_25_5b"/>
      <w:bookmarkEnd w:id="6"/>
      <w:r>
        <w:rPr>
          <w:rStyle w:val="Strong"/>
          <w:rFonts w:ascii="Arial" w:hAnsi="Arial" w:cs="Arial"/>
          <w:color w:val="000000"/>
        </w:rPr>
        <w:t>27:25-5b. Guide or service dogs on buses, trains, or other forms of transportation</w:t>
      </w:r>
    </w:p>
    <w:p w14:paraId="1DF6D60E" w14:textId="77777777" w:rsidR="0079408B" w:rsidRDefault="0079408B" w:rsidP="0079408B">
      <w:pPr>
        <w:pStyle w:val="NormalWeb"/>
        <w:spacing w:before="0" w:beforeAutospacing="0" w:after="264" w:afterAutospacing="0"/>
        <w:rPr>
          <w:rFonts w:ascii="Arial" w:hAnsi="Arial" w:cs="Arial"/>
          <w:color w:val="000000"/>
        </w:rPr>
      </w:pPr>
      <w:r>
        <w:rPr>
          <w:rFonts w:ascii="Arial" w:hAnsi="Arial" w:cs="Arial"/>
          <w:color w:val="000000"/>
        </w:rPr>
        <w:t>Any person with a disability accompanied by a guide or service dog or any guide or service dog trainer accompanied by a guide or service dog, when riding on any bus, train, or other form of transportation operated by or under contract to the New Jersey Transit Corporation, may keep such dog, appropriately controlled, in the person's immediate custody. The corporation shall not deny to any person use of, or entry to, any vehicle used for public transportation services or any vehicle used for providing transportation to persons with a disability or to guide or service dog trainers because the person is accompanied by a guide or service dog, provided that the guide or service dog is appropriately controlled. As used in this section, the terms “disability,” “guide dog,” “guide or service dog trainer,” and “service dog” shall have the same meaning as set forth in section 5 of P.L.1945, c. 169 (C.10:5-5).</w:t>
      </w:r>
    </w:p>
    <w:p w14:paraId="217E907C" w14:textId="77777777" w:rsidR="0079408B" w:rsidRDefault="0079408B" w:rsidP="0079408B">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L.2016, c. 25, § 1, eff. Aug. 18, 2016.</w:t>
      </w:r>
    </w:p>
    <w:p w14:paraId="1F0C4695" w14:textId="77777777" w:rsidR="0079408B" w:rsidRDefault="0079408B"/>
    <w:sectPr w:rsidR="00794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06B"/>
    <w:rsid w:val="001446A9"/>
    <w:rsid w:val="0015723E"/>
    <w:rsid w:val="00210827"/>
    <w:rsid w:val="00273F24"/>
    <w:rsid w:val="002B4576"/>
    <w:rsid w:val="002E5085"/>
    <w:rsid w:val="002E6031"/>
    <w:rsid w:val="003427D2"/>
    <w:rsid w:val="00396E0F"/>
    <w:rsid w:val="003D61DC"/>
    <w:rsid w:val="004368EB"/>
    <w:rsid w:val="00463069"/>
    <w:rsid w:val="00481340"/>
    <w:rsid w:val="004C17A4"/>
    <w:rsid w:val="004F691B"/>
    <w:rsid w:val="00556C48"/>
    <w:rsid w:val="00586AFF"/>
    <w:rsid w:val="005A60A8"/>
    <w:rsid w:val="005B6D7C"/>
    <w:rsid w:val="005E350A"/>
    <w:rsid w:val="0079408B"/>
    <w:rsid w:val="007F02C6"/>
    <w:rsid w:val="00851069"/>
    <w:rsid w:val="008563D3"/>
    <w:rsid w:val="00907200"/>
    <w:rsid w:val="0091796A"/>
    <w:rsid w:val="009249CE"/>
    <w:rsid w:val="00A15C5B"/>
    <w:rsid w:val="00BD4377"/>
    <w:rsid w:val="00C405C0"/>
    <w:rsid w:val="00C719AF"/>
    <w:rsid w:val="00CA3008"/>
    <w:rsid w:val="00CA6E72"/>
    <w:rsid w:val="00CB3510"/>
    <w:rsid w:val="00CE5E44"/>
    <w:rsid w:val="00D117F0"/>
    <w:rsid w:val="00DE03B2"/>
    <w:rsid w:val="00DF3417"/>
    <w:rsid w:val="00E37FD7"/>
    <w:rsid w:val="00E81CA4"/>
    <w:rsid w:val="00EB506B"/>
    <w:rsid w:val="00EF512E"/>
    <w:rsid w:val="00F042A6"/>
    <w:rsid w:val="00F632F8"/>
    <w:rsid w:val="00FE2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C46E6"/>
  <w15:chartTrackingRefBased/>
  <w15:docId w15:val="{D0813417-A5BF-4D86-83F2-2857325A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6A9"/>
    <w:pPr>
      <w:spacing w:line="256" w:lineRule="auto"/>
    </w:pPr>
  </w:style>
  <w:style w:type="paragraph" w:styleId="Heading1">
    <w:name w:val="heading 1"/>
    <w:basedOn w:val="Normal"/>
    <w:next w:val="Normal"/>
    <w:link w:val="Heading1Char"/>
    <w:uiPriority w:val="9"/>
    <w:qFormat/>
    <w:rsid w:val="00CA30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A3008"/>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96E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96E0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96E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6E0F"/>
    <w:rPr>
      <w:b/>
      <w:bCs/>
    </w:rPr>
  </w:style>
  <w:style w:type="character" w:customStyle="1" w:styleId="Heading1Char">
    <w:name w:val="Heading 1 Char"/>
    <w:basedOn w:val="DefaultParagraphFont"/>
    <w:link w:val="Heading1"/>
    <w:uiPriority w:val="9"/>
    <w:rsid w:val="00CA300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A300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5890">
      <w:bodyDiv w:val="1"/>
      <w:marLeft w:val="0"/>
      <w:marRight w:val="0"/>
      <w:marTop w:val="0"/>
      <w:marBottom w:val="0"/>
      <w:divBdr>
        <w:top w:val="none" w:sz="0" w:space="0" w:color="auto"/>
        <w:left w:val="none" w:sz="0" w:space="0" w:color="auto"/>
        <w:bottom w:val="none" w:sz="0" w:space="0" w:color="auto"/>
        <w:right w:val="none" w:sz="0" w:space="0" w:color="auto"/>
      </w:divBdr>
    </w:div>
    <w:div w:id="310794983">
      <w:bodyDiv w:val="1"/>
      <w:marLeft w:val="0"/>
      <w:marRight w:val="0"/>
      <w:marTop w:val="0"/>
      <w:marBottom w:val="0"/>
      <w:divBdr>
        <w:top w:val="none" w:sz="0" w:space="0" w:color="auto"/>
        <w:left w:val="none" w:sz="0" w:space="0" w:color="auto"/>
        <w:bottom w:val="none" w:sz="0" w:space="0" w:color="auto"/>
        <w:right w:val="none" w:sz="0" w:space="0" w:color="auto"/>
      </w:divBdr>
    </w:div>
    <w:div w:id="368838486">
      <w:bodyDiv w:val="1"/>
      <w:marLeft w:val="0"/>
      <w:marRight w:val="0"/>
      <w:marTop w:val="0"/>
      <w:marBottom w:val="0"/>
      <w:divBdr>
        <w:top w:val="none" w:sz="0" w:space="0" w:color="auto"/>
        <w:left w:val="none" w:sz="0" w:space="0" w:color="auto"/>
        <w:bottom w:val="none" w:sz="0" w:space="0" w:color="auto"/>
        <w:right w:val="none" w:sz="0" w:space="0" w:color="auto"/>
      </w:divBdr>
    </w:div>
    <w:div w:id="379330398">
      <w:bodyDiv w:val="1"/>
      <w:marLeft w:val="0"/>
      <w:marRight w:val="0"/>
      <w:marTop w:val="0"/>
      <w:marBottom w:val="0"/>
      <w:divBdr>
        <w:top w:val="none" w:sz="0" w:space="0" w:color="auto"/>
        <w:left w:val="none" w:sz="0" w:space="0" w:color="auto"/>
        <w:bottom w:val="none" w:sz="0" w:space="0" w:color="auto"/>
        <w:right w:val="none" w:sz="0" w:space="0" w:color="auto"/>
      </w:divBdr>
    </w:div>
    <w:div w:id="527257574">
      <w:bodyDiv w:val="1"/>
      <w:marLeft w:val="0"/>
      <w:marRight w:val="0"/>
      <w:marTop w:val="0"/>
      <w:marBottom w:val="0"/>
      <w:divBdr>
        <w:top w:val="none" w:sz="0" w:space="0" w:color="auto"/>
        <w:left w:val="none" w:sz="0" w:space="0" w:color="auto"/>
        <w:bottom w:val="none" w:sz="0" w:space="0" w:color="auto"/>
        <w:right w:val="none" w:sz="0" w:space="0" w:color="auto"/>
      </w:divBdr>
    </w:div>
    <w:div w:id="606425507">
      <w:bodyDiv w:val="1"/>
      <w:marLeft w:val="0"/>
      <w:marRight w:val="0"/>
      <w:marTop w:val="0"/>
      <w:marBottom w:val="0"/>
      <w:divBdr>
        <w:top w:val="none" w:sz="0" w:space="0" w:color="auto"/>
        <w:left w:val="none" w:sz="0" w:space="0" w:color="auto"/>
        <w:bottom w:val="none" w:sz="0" w:space="0" w:color="auto"/>
        <w:right w:val="none" w:sz="0" w:space="0" w:color="auto"/>
      </w:divBdr>
    </w:div>
    <w:div w:id="609433729">
      <w:bodyDiv w:val="1"/>
      <w:marLeft w:val="0"/>
      <w:marRight w:val="0"/>
      <w:marTop w:val="0"/>
      <w:marBottom w:val="0"/>
      <w:divBdr>
        <w:top w:val="none" w:sz="0" w:space="0" w:color="auto"/>
        <w:left w:val="none" w:sz="0" w:space="0" w:color="auto"/>
        <w:bottom w:val="none" w:sz="0" w:space="0" w:color="auto"/>
        <w:right w:val="none" w:sz="0" w:space="0" w:color="auto"/>
      </w:divBdr>
      <w:divsChild>
        <w:div w:id="1032878365">
          <w:marLeft w:val="0"/>
          <w:marRight w:val="0"/>
          <w:marTop w:val="0"/>
          <w:marBottom w:val="0"/>
          <w:divBdr>
            <w:top w:val="none" w:sz="0" w:space="0" w:color="auto"/>
            <w:left w:val="none" w:sz="0" w:space="0" w:color="auto"/>
            <w:bottom w:val="none" w:sz="0" w:space="0" w:color="auto"/>
            <w:right w:val="none" w:sz="0" w:space="0" w:color="auto"/>
          </w:divBdr>
        </w:div>
        <w:div w:id="177499705">
          <w:marLeft w:val="0"/>
          <w:marRight w:val="0"/>
          <w:marTop w:val="0"/>
          <w:marBottom w:val="0"/>
          <w:divBdr>
            <w:top w:val="none" w:sz="0" w:space="0" w:color="auto"/>
            <w:left w:val="none" w:sz="0" w:space="0" w:color="auto"/>
            <w:bottom w:val="none" w:sz="0" w:space="0" w:color="auto"/>
            <w:right w:val="none" w:sz="0" w:space="0" w:color="auto"/>
          </w:divBdr>
        </w:div>
      </w:divsChild>
    </w:div>
    <w:div w:id="741947595">
      <w:bodyDiv w:val="1"/>
      <w:marLeft w:val="0"/>
      <w:marRight w:val="0"/>
      <w:marTop w:val="0"/>
      <w:marBottom w:val="0"/>
      <w:divBdr>
        <w:top w:val="none" w:sz="0" w:space="0" w:color="auto"/>
        <w:left w:val="none" w:sz="0" w:space="0" w:color="auto"/>
        <w:bottom w:val="none" w:sz="0" w:space="0" w:color="auto"/>
        <w:right w:val="none" w:sz="0" w:space="0" w:color="auto"/>
      </w:divBdr>
    </w:div>
    <w:div w:id="1036589806">
      <w:bodyDiv w:val="1"/>
      <w:marLeft w:val="0"/>
      <w:marRight w:val="0"/>
      <w:marTop w:val="0"/>
      <w:marBottom w:val="0"/>
      <w:divBdr>
        <w:top w:val="none" w:sz="0" w:space="0" w:color="auto"/>
        <w:left w:val="none" w:sz="0" w:space="0" w:color="auto"/>
        <w:bottom w:val="none" w:sz="0" w:space="0" w:color="auto"/>
        <w:right w:val="none" w:sz="0" w:space="0" w:color="auto"/>
      </w:divBdr>
    </w:div>
    <w:div w:id="1288513581">
      <w:bodyDiv w:val="1"/>
      <w:marLeft w:val="0"/>
      <w:marRight w:val="0"/>
      <w:marTop w:val="0"/>
      <w:marBottom w:val="0"/>
      <w:divBdr>
        <w:top w:val="none" w:sz="0" w:space="0" w:color="auto"/>
        <w:left w:val="none" w:sz="0" w:space="0" w:color="auto"/>
        <w:bottom w:val="none" w:sz="0" w:space="0" w:color="auto"/>
        <w:right w:val="none" w:sz="0" w:space="0" w:color="auto"/>
      </w:divBdr>
      <w:divsChild>
        <w:div w:id="1080054528">
          <w:marLeft w:val="0"/>
          <w:marRight w:val="0"/>
          <w:marTop w:val="0"/>
          <w:marBottom w:val="0"/>
          <w:divBdr>
            <w:top w:val="none" w:sz="0" w:space="0" w:color="auto"/>
            <w:left w:val="none" w:sz="0" w:space="0" w:color="auto"/>
            <w:bottom w:val="none" w:sz="0" w:space="0" w:color="auto"/>
            <w:right w:val="none" w:sz="0" w:space="0" w:color="auto"/>
          </w:divBdr>
        </w:div>
        <w:div w:id="1383478699">
          <w:marLeft w:val="0"/>
          <w:marRight w:val="0"/>
          <w:marTop w:val="0"/>
          <w:marBottom w:val="0"/>
          <w:divBdr>
            <w:top w:val="none" w:sz="0" w:space="0" w:color="auto"/>
            <w:left w:val="none" w:sz="0" w:space="0" w:color="auto"/>
            <w:bottom w:val="none" w:sz="0" w:space="0" w:color="auto"/>
            <w:right w:val="none" w:sz="0" w:space="0" w:color="auto"/>
          </w:divBdr>
        </w:div>
        <w:div w:id="1802069711">
          <w:marLeft w:val="0"/>
          <w:marRight w:val="0"/>
          <w:marTop w:val="0"/>
          <w:marBottom w:val="0"/>
          <w:divBdr>
            <w:top w:val="none" w:sz="0" w:space="0" w:color="auto"/>
            <w:left w:val="none" w:sz="0" w:space="0" w:color="auto"/>
            <w:bottom w:val="none" w:sz="0" w:space="0" w:color="auto"/>
            <w:right w:val="none" w:sz="0" w:space="0" w:color="auto"/>
          </w:divBdr>
        </w:div>
      </w:divsChild>
    </w:div>
    <w:div w:id="1504010672">
      <w:bodyDiv w:val="1"/>
      <w:marLeft w:val="0"/>
      <w:marRight w:val="0"/>
      <w:marTop w:val="0"/>
      <w:marBottom w:val="0"/>
      <w:divBdr>
        <w:top w:val="none" w:sz="0" w:space="0" w:color="auto"/>
        <w:left w:val="none" w:sz="0" w:space="0" w:color="auto"/>
        <w:bottom w:val="none" w:sz="0" w:space="0" w:color="auto"/>
        <w:right w:val="none" w:sz="0" w:space="0" w:color="auto"/>
      </w:divBdr>
      <w:divsChild>
        <w:div w:id="1555700480">
          <w:marLeft w:val="0"/>
          <w:marRight w:val="0"/>
          <w:marTop w:val="0"/>
          <w:marBottom w:val="0"/>
          <w:divBdr>
            <w:top w:val="none" w:sz="0" w:space="0" w:color="auto"/>
            <w:left w:val="none" w:sz="0" w:space="0" w:color="auto"/>
            <w:bottom w:val="none" w:sz="0" w:space="0" w:color="auto"/>
            <w:right w:val="none" w:sz="0" w:space="0" w:color="auto"/>
          </w:divBdr>
        </w:div>
        <w:div w:id="1533423011">
          <w:marLeft w:val="0"/>
          <w:marRight w:val="0"/>
          <w:marTop w:val="0"/>
          <w:marBottom w:val="0"/>
          <w:divBdr>
            <w:top w:val="none" w:sz="0" w:space="0" w:color="auto"/>
            <w:left w:val="none" w:sz="0" w:space="0" w:color="auto"/>
            <w:bottom w:val="none" w:sz="0" w:space="0" w:color="auto"/>
            <w:right w:val="none" w:sz="0" w:space="0" w:color="auto"/>
          </w:divBdr>
        </w:div>
        <w:div w:id="1270120276">
          <w:marLeft w:val="0"/>
          <w:marRight w:val="0"/>
          <w:marTop w:val="0"/>
          <w:marBottom w:val="0"/>
          <w:divBdr>
            <w:top w:val="none" w:sz="0" w:space="0" w:color="auto"/>
            <w:left w:val="none" w:sz="0" w:space="0" w:color="auto"/>
            <w:bottom w:val="none" w:sz="0" w:space="0" w:color="auto"/>
            <w:right w:val="none" w:sz="0" w:space="0" w:color="auto"/>
          </w:divBdr>
        </w:div>
      </w:divsChild>
    </w:div>
    <w:div w:id="1593901890">
      <w:bodyDiv w:val="1"/>
      <w:marLeft w:val="0"/>
      <w:marRight w:val="0"/>
      <w:marTop w:val="0"/>
      <w:marBottom w:val="0"/>
      <w:divBdr>
        <w:top w:val="none" w:sz="0" w:space="0" w:color="auto"/>
        <w:left w:val="none" w:sz="0" w:space="0" w:color="auto"/>
        <w:bottom w:val="none" w:sz="0" w:space="0" w:color="auto"/>
        <w:right w:val="none" w:sz="0" w:space="0" w:color="auto"/>
      </w:divBdr>
      <w:divsChild>
        <w:div w:id="641037539">
          <w:marLeft w:val="0"/>
          <w:marRight w:val="0"/>
          <w:marTop w:val="0"/>
          <w:marBottom w:val="0"/>
          <w:divBdr>
            <w:top w:val="none" w:sz="0" w:space="0" w:color="auto"/>
            <w:left w:val="none" w:sz="0" w:space="0" w:color="auto"/>
            <w:bottom w:val="none" w:sz="0" w:space="0" w:color="auto"/>
            <w:right w:val="none" w:sz="0" w:space="0" w:color="auto"/>
          </w:divBdr>
        </w:div>
        <w:div w:id="1426802067">
          <w:marLeft w:val="0"/>
          <w:marRight w:val="0"/>
          <w:marTop w:val="0"/>
          <w:marBottom w:val="0"/>
          <w:divBdr>
            <w:top w:val="none" w:sz="0" w:space="0" w:color="auto"/>
            <w:left w:val="none" w:sz="0" w:space="0" w:color="auto"/>
            <w:bottom w:val="none" w:sz="0" w:space="0" w:color="auto"/>
            <w:right w:val="none" w:sz="0" w:space="0" w:color="auto"/>
          </w:divBdr>
        </w:div>
        <w:div w:id="605230702">
          <w:marLeft w:val="0"/>
          <w:marRight w:val="0"/>
          <w:marTop w:val="0"/>
          <w:marBottom w:val="0"/>
          <w:divBdr>
            <w:top w:val="none" w:sz="0" w:space="0" w:color="auto"/>
            <w:left w:val="none" w:sz="0" w:space="0" w:color="auto"/>
            <w:bottom w:val="none" w:sz="0" w:space="0" w:color="auto"/>
            <w:right w:val="none" w:sz="0" w:space="0" w:color="auto"/>
          </w:divBdr>
        </w:div>
        <w:div w:id="243219889">
          <w:marLeft w:val="0"/>
          <w:marRight w:val="0"/>
          <w:marTop w:val="0"/>
          <w:marBottom w:val="0"/>
          <w:divBdr>
            <w:top w:val="none" w:sz="0" w:space="0" w:color="auto"/>
            <w:left w:val="none" w:sz="0" w:space="0" w:color="auto"/>
            <w:bottom w:val="none" w:sz="0" w:space="0" w:color="auto"/>
            <w:right w:val="none" w:sz="0" w:space="0" w:color="auto"/>
          </w:divBdr>
        </w:div>
        <w:div w:id="1083533297">
          <w:marLeft w:val="0"/>
          <w:marRight w:val="0"/>
          <w:marTop w:val="0"/>
          <w:marBottom w:val="0"/>
          <w:divBdr>
            <w:top w:val="none" w:sz="0" w:space="0" w:color="auto"/>
            <w:left w:val="none" w:sz="0" w:space="0" w:color="auto"/>
            <w:bottom w:val="none" w:sz="0" w:space="0" w:color="auto"/>
            <w:right w:val="none" w:sz="0" w:space="0" w:color="auto"/>
          </w:divBdr>
        </w:div>
        <w:div w:id="531918456">
          <w:marLeft w:val="0"/>
          <w:marRight w:val="0"/>
          <w:marTop w:val="0"/>
          <w:marBottom w:val="0"/>
          <w:divBdr>
            <w:top w:val="none" w:sz="0" w:space="0" w:color="auto"/>
            <w:left w:val="none" w:sz="0" w:space="0" w:color="auto"/>
            <w:bottom w:val="none" w:sz="0" w:space="0" w:color="auto"/>
            <w:right w:val="none" w:sz="0" w:space="0" w:color="auto"/>
          </w:divBdr>
        </w:div>
        <w:div w:id="209002821">
          <w:marLeft w:val="0"/>
          <w:marRight w:val="0"/>
          <w:marTop w:val="0"/>
          <w:marBottom w:val="0"/>
          <w:divBdr>
            <w:top w:val="none" w:sz="0" w:space="0" w:color="auto"/>
            <w:left w:val="none" w:sz="0" w:space="0" w:color="auto"/>
            <w:bottom w:val="none" w:sz="0" w:space="0" w:color="auto"/>
            <w:right w:val="none" w:sz="0" w:space="0" w:color="auto"/>
          </w:divBdr>
        </w:div>
        <w:div w:id="1587105013">
          <w:marLeft w:val="0"/>
          <w:marRight w:val="0"/>
          <w:marTop w:val="0"/>
          <w:marBottom w:val="0"/>
          <w:divBdr>
            <w:top w:val="none" w:sz="0" w:space="0" w:color="auto"/>
            <w:left w:val="none" w:sz="0" w:space="0" w:color="auto"/>
            <w:bottom w:val="none" w:sz="0" w:space="0" w:color="auto"/>
            <w:right w:val="none" w:sz="0" w:space="0" w:color="auto"/>
          </w:divBdr>
        </w:div>
      </w:divsChild>
    </w:div>
    <w:div w:id="1824160802">
      <w:bodyDiv w:val="1"/>
      <w:marLeft w:val="0"/>
      <w:marRight w:val="0"/>
      <w:marTop w:val="0"/>
      <w:marBottom w:val="0"/>
      <w:divBdr>
        <w:top w:val="none" w:sz="0" w:space="0" w:color="auto"/>
        <w:left w:val="none" w:sz="0" w:space="0" w:color="auto"/>
        <w:bottom w:val="none" w:sz="0" w:space="0" w:color="auto"/>
        <w:right w:val="none" w:sz="0" w:space="0" w:color="auto"/>
      </w:divBdr>
    </w:div>
    <w:div w:id="1827238905">
      <w:bodyDiv w:val="1"/>
      <w:marLeft w:val="0"/>
      <w:marRight w:val="0"/>
      <w:marTop w:val="0"/>
      <w:marBottom w:val="0"/>
      <w:divBdr>
        <w:top w:val="none" w:sz="0" w:space="0" w:color="auto"/>
        <w:left w:val="none" w:sz="0" w:space="0" w:color="auto"/>
        <w:bottom w:val="none" w:sz="0" w:space="0" w:color="auto"/>
        <w:right w:val="none" w:sz="0" w:space="0" w:color="auto"/>
      </w:divBdr>
      <w:divsChild>
        <w:div w:id="395400800">
          <w:marLeft w:val="0"/>
          <w:marRight w:val="0"/>
          <w:marTop w:val="0"/>
          <w:marBottom w:val="0"/>
          <w:divBdr>
            <w:top w:val="none" w:sz="0" w:space="0" w:color="auto"/>
            <w:left w:val="none" w:sz="0" w:space="0" w:color="auto"/>
            <w:bottom w:val="none" w:sz="0" w:space="0" w:color="auto"/>
            <w:right w:val="none" w:sz="0" w:space="0" w:color="auto"/>
          </w:divBdr>
        </w:div>
        <w:div w:id="1215309042">
          <w:marLeft w:val="0"/>
          <w:marRight w:val="0"/>
          <w:marTop w:val="0"/>
          <w:marBottom w:val="0"/>
          <w:divBdr>
            <w:top w:val="none" w:sz="0" w:space="0" w:color="auto"/>
            <w:left w:val="none" w:sz="0" w:space="0" w:color="auto"/>
            <w:bottom w:val="none" w:sz="0" w:space="0" w:color="auto"/>
            <w:right w:val="none" w:sz="0" w:space="0" w:color="auto"/>
          </w:divBdr>
        </w:div>
        <w:div w:id="1601062372">
          <w:marLeft w:val="0"/>
          <w:marRight w:val="0"/>
          <w:marTop w:val="0"/>
          <w:marBottom w:val="0"/>
          <w:divBdr>
            <w:top w:val="none" w:sz="0" w:space="0" w:color="auto"/>
            <w:left w:val="none" w:sz="0" w:space="0" w:color="auto"/>
            <w:bottom w:val="none" w:sz="0" w:space="0" w:color="auto"/>
            <w:right w:val="none" w:sz="0" w:space="0" w:color="auto"/>
          </w:divBdr>
        </w:div>
        <w:div w:id="1757626481">
          <w:marLeft w:val="0"/>
          <w:marRight w:val="0"/>
          <w:marTop w:val="0"/>
          <w:marBottom w:val="0"/>
          <w:divBdr>
            <w:top w:val="none" w:sz="0" w:space="0" w:color="auto"/>
            <w:left w:val="none" w:sz="0" w:space="0" w:color="auto"/>
            <w:bottom w:val="none" w:sz="0" w:space="0" w:color="auto"/>
            <w:right w:val="none" w:sz="0" w:space="0" w:color="auto"/>
          </w:divBdr>
        </w:div>
        <w:div w:id="1395619332">
          <w:marLeft w:val="0"/>
          <w:marRight w:val="0"/>
          <w:marTop w:val="0"/>
          <w:marBottom w:val="0"/>
          <w:divBdr>
            <w:top w:val="none" w:sz="0" w:space="0" w:color="auto"/>
            <w:left w:val="none" w:sz="0" w:space="0" w:color="auto"/>
            <w:bottom w:val="none" w:sz="0" w:space="0" w:color="auto"/>
            <w:right w:val="none" w:sz="0" w:space="0" w:color="auto"/>
          </w:divBdr>
        </w:div>
        <w:div w:id="605815270">
          <w:marLeft w:val="0"/>
          <w:marRight w:val="0"/>
          <w:marTop w:val="0"/>
          <w:marBottom w:val="0"/>
          <w:divBdr>
            <w:top w:val="none" w:sz="0" w:space="0" w:color="auto"/>
            <w:left w:val="none" w:sz="0" w:space="0" w:color="auto"/>
            <w:bottom w:val="none" w:sz="0" w:space="0" w:color="auto"/>
            <w:right w:val="none" w:sz="0" w:space="0" w:color="auto"/>
          </w:divBdr>
        </w:div>
        <w:div w:id="1522891978">
          <w:marLeft w:val="0"/>
          <w:marRight w:val="0"/>
          <w:marTop w:val="0"/>
          <w:marBottom w:val="0"/>
          <w:divBdr>
            <w:top w:val="none" w:sz="0" w:space="0" w:color="auto"/>
            <w:left w:val="none" w:sz="0" w:space="0" w:color="auto"/>
            <w:bottom w:val="none" w:sz="0" w:space="0" w:color="auto"/>
            <w:right w:val="none" w:sz="0" w:space="0" w:color="auto"/>
          </w:divBdr>
        </w:div>
        <w:div w:id="2011908719">
          <w:marLeft w:val="0"/>
          <w:marRight w:val="0"/>
          <w:marTop w:val="0"/>
          <w:marBottom w:val="0"/>
          <w:divBdr>
            <w:top w:val="none" w:sz="0" w:space="0" w:color="auto"/>
            <w:left w:val="none" w:sz="0" w:space="0" w:color="auto"/>
            <w:bottom w:val="none" w:sz="0" w:space="0" w:color="auto"/>
            <w:right w:val="none" w:sz="0" w:space="0" w:color="auto"/>
          </w:divBdr>
        </w:div>
        <w:div w:id="489055465">
          <w:marLeft w:val="0"/>
          <w:marRight w:val="0"/>
          <w:marTop w:val="0"/>
          <w:marBottom w:val="0"/>
          <w:divBdr>
            <w:top w:val="none" w:sz="0" w:space="0" w:color="auto"/>
            <w:left w:val="none" w:sz="0" w:space="0" w:color="auto"/>
            <w:bottom w:val="none" w:sz="0" w:space="0" w:color="auto"/>
            <w:right w:val="none" w:sz="0" w:space="0" w:color="auto"/>
          </w:divBdr>
        </w:div>
        <w:div w:id="1667514585">
          <w:marLeft w:val="0"/>
          <w:marRight w:val="0"/>
          <w:marTop w:val="0"/>
          <w:marBottom w:val="0"/>
          <w:divBdr>
            <w:top w:val="none" w:sz="0" w:space="0" w:color="auto"/>
            <w:left w:val="none" w:sz="0" w:space="0" w:color="auto"/>
            <w:bottom w:val="none" w:sz="0" w:space="0" w:color="auto"/>
            <w:right w:val="none" w:sz="0" w:space="0" w:color="auto"/>
          </w:divBdr>
        </w:div>
        <w:div w:id="1397435681">
          <w:marLeft w:val="0"/>
          <w:marRight w:val="0"/>
          <w:marTop w:val="0"/>
          <w:marBottom w:val="0"/>
          <w:divBdr>
            <w:top w:val="none" w:sz="0" w:space="0" w:color="auto"/>
            <w:left w:val="none" w:sz="0" w:space="0" w:color="auto"/>
            <w:bottom w:val="none" w:sz="0" w:space="0" w:color="auto"/>
            <w:right w:val="none" w:sz="0" w:space="0" w:color="auto"/>
          </w:divBdr>
        </w:div>
        <w:div w:id="1347516706">
          <w:marLeft w:val="0"/>
          <w:marRight w:val="0"/>
          <w:marTop w:val="0"/>
          <w:marBottom w:val="0"/>
          <w:divBdr>
            <w:top w:val="none" w:sz="0" w:space="0" w:color="auto"/>
            <w:left w:val="none" w:sz="0" w:space="0" w:color="auto"/>
            <w:bottom w:val="none" w:sz="0" w:space="0" w:color="auto"/>
            <w:right w:val="none" w:sz="0" w:space="0" w:color="auto"/>
          </w:divBdr>
        </w:div>
        <w:div w:id="1130631446">
          <w:marLeft w:val="0"/>
          <w:marRight w:val="0"/>
          <w:marTop w:val="0"/>
          <w:marBottom w:val="0"/>
          <w:divBdr>
            <w:top w:val="none" w:sz="0" w:space="0" w:color="auto"/>
            <w:left w:val="none" w:sz="0" w:space="0" w:color="auto"/>
            <w:bottom w:val="none" w:sz="0" w:space="0" w:color="auto"/>
            <w:right w:val="none" w:sz="0" w:space="0" w:color="auto"/>
          </w:divBdr>
        </w:div>
        <w:div w:id="111022890">
          <w:marLeft w:val="0"/>
          <w:marRight w:val="0"/>
          <w:marTop w:val="0"/>
          <w:marBottom w:val="0"/>
          <w:divBdr>
            <w:top w:val="none" w:sz="0" w:space="0" w:color="auto"/>
            <w:left w:val="none" w:sz="0" w:space="0" w:color="auto"/>
            <w:bottom w:val="none" w:sz="0" w:space="0" w:color="auto"/>
            <w:right w:val="none" w:sz="0" w:space="0" w:color="auto"/>
          </w:divBdr>
        </w:div>
        <w:div w:id="776948942">
          <w:marLeft w:val="0"/>
          <w:marRight w:val="0"/>
          <w:marTop w:val="0"/>
          <w:marBottom w:val="0"/>
          <w:divBdr>
            <w:top w:val="none" w:sz="0" w:space="0" w:color="auto"/>
            <w:left w:val="none" w:sz="0" w:space="0" w:color="auto"/>
            <w:bottom w:val="none" w:sz="0" w:space="0" w:color="auto"/>
            <w:right w:val="none" w:sz="0" w:space="0" w:color="auto"/>
          </w:divBdr>
        </w:div>
        <w:div w:id="251088141">
          <w:marLeft w:val="0"/>
          <w:marRight w:val="0"/>
          <w:marTop w:val="0"/>
          <w:marBottom w:val="0"/>
          <w:divBdr>
            <w:top w:val="none" w:sz="0" w:space="0" w:color="auto"/>
            <w:left w:val="none" w:sz="0" w:space="0" w:color="auto"/>
            <w:bottom w:val="none" w:sz="0" w:space="0" w:color="auto"/>
            <w:right w:val="none" w:sz="0" w:space="0" w:color="auto"/>
          </w:divBdr>
        </w:div>
        <w:div w:id="184179895">
          <w:marLeft w:val="0"/>
          <w:marRight w:val="0"/>
          <w:marTop w:val="0"/>
          <w:marBottom w:val="0"/>
          <w:divBdr>
            <w:top w:val="none" w:sz="0" w:space="0" w:color="auto"/>
            <w:left w:val="none" w:sz="0" w:space="0" w:color="auto"/>
            <w:bottom w:val="none" w:sz="0" w:space="0" w:color="auto"/>
            <w:right w:val="none" w:sz="0" w:space="0" w:color="auto"/>
          </w:divBdr>
        </w:div>
        <w:div w:id="99228399">
          <w:marLeft w:val="0"/>
          <w:marRight w:val="0"/>
          <w:marTop w:val="0"/>
          <w:marBottom w:val="0"/>
          <w:divBdr>
            <w:top w:val="none" w:sz="0" w:space="0" w:color="auto"/>
            <w:left w:val="none" w:sz="0" w:space="0" w:color="auto"/>
            <w:bottom w:val="none" w:sz="0" w:space="0" w:color="auto"/>
            <w:right w:val="none" w:sz="0" w:space="0" w:color="auto"/>
          </w:divBdr>
        </w:div>
        <w:div w:id="1162967031">
          <w:marLeft w:val="0"/>
          <w:marRight w:val="0"/>
          <w:marTop w:val="0"/>
          <w:marBottom w:val="0"/>
          <w:divBdr>
            <w:top w:val="none" w:sz="0" w:space="0" w:color="auto"/>
            <w:left w:val="none" w:sz="0" w:space="0" w:color="auto"/>
            <w:bottom w:val="none" w:sz="0" w:space="0" w:color="auto"/>
            <w:right w:val="none" w:sz="0" w:space="0" w:color="auto"/>
          </w:divBdr>
        </w:div>
      </w:divsChild>
    </w:div>
    <w:div w:id="1866286725">
      <w:bodyDiv w:val="1"/>
      <w:marLeft w:val="0"/>
      <w:marRight w:val="0"/>
      <w:marTop w:val="0"/>
      <w:marBottom w:val="0"/>
      <w:divBdr>
        <w:top w:val="none" w:sz="0" w:space="0" w:color="auto"/>
        <w:left w:val="none" w:sz="0" w:space="0" w:color="auto"/>
        <w:bottom w:val="none" w:sz="0" w:space="0" w:color="auto"/>
        <w:right w:val="none" w:sz="0" w:space="0" w:color="auto"/>
      </w:divBdr>
    </w:div>
    <w:div w:id="191123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10</Pages>
  <Words>3080</Words>
  <Characters>17560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 Quinones-Evans</dc:creator>
  <cp:keywords/>
  <dc:description/>
  <cp:lastModifiedBy>Aleeha Dudley</cp:lastModifiedBy>
  <cp:revision>67</cp:revision>
  <dcterms:created xsi:type="dcterms:W3CDTF">2023-01-06T00:42:00Z</dcterms:created>
  <dcterms:modified xsi:type="dcterms:W3CDTF">2023-02-19T15:39:00Z</dcterms:modified>
</cp:coreProperties>
</file>